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horzAnchor="margin" w:tblpY="988"/>
        <w:tblW w:w="0" w:type="auto"/>
        <w:tblLook w:val="04A0" w:firstRow="1" w:lastRow="0" w:firstColumn="1" w:lastColumn="0" w:noHBand="0" w:noVBand="1"/>
      </w:tblPr>
      <w:tblGrid>
        <w:gridCol w:w="988"/>
        <w:gridCol w:w="2551"/>
        <w:gridCol w:w="2693"/>
        <w:gridCol w:w="4530"/>
      </w:tblGrid>
      <w:tr w:rsidR="007D1470" w14:paraId="04AE2792" w14:textId="77777777" w:rsidTr="000C2ED8">
        <w:trPr>
          <w:trHeight w:val="567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46C785AB" w14:textId="28208891" w:rsidR="007D1470" w:rsidRPr="000C2ED8" w:rsidRDefault="007D1470" w:rsidP="000C2ED8">
            <w:pPr>
              <w:jc w:val="center"/>
              <w:rPr>
                <w:rFonts w:ascii="Primorund" w:hAnsi="Primorund"/>
                <w:sz w:val="22"/>
                <w:szCs w:val="22"/>
              </w:rPr>
            </w:pPr>
            <w:r w:rsidRPr="000C2ED8">
              <w:rPr>
                <w:rFonts w:ascii="Primorund" w:hAnsi="Primorund"/>
                <w:sz w:val="22"/>
                <w:szCs w:val="22"/>
              </w:rPr>
              <w:t>Stunde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F5FD2D3" w14:textId="15E82DE4" w:rsidR="007D1470" w:rsidRPr="000C2ED8" w:rsidRDefault="007D1470" w:rsidP="000C2ED8">
            <w:pPr>
              <w:jc w:val="center"/>
              <w:rPr>
                <w:rFonts w:ascii="Primorund" w:hAnsi="Primorund"/>
                <w:sz w:val="22"/>
                <w:szCs w:val="22"/>
              </w:rPr>
            </w:pPr>
            <w:r w:rsidRPr="000C2ED8">
              <w:rPr>
                <w:rFonts w:ascii="Primorund" w:hAnsi="Primorund"/>
                <w:sz w:val="22"/>
                <w:szCs w:val="22"/>
              </w:rPr>
              <w:t>Inhalt/ Thema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A27E376" w14:textId="175A614F" w:rsidR="007D1470" w:rsidRPr="000C2ED8" w:rsidRDefault="007D1470" w:rsidP="000C2ED8">
            <w:pPr>
              <w:jc w:val="center"/>
              <w:rPr>
                <w:rFonts w:ascii="Primorund" w:hAnsi="Primorund"/>
                <w:sz w:val="22"/>
                <w:szCs w:val="22"/>
              </w:rPr>
            </w:pPr>
            <w:r w:rsidRPr="000C2ED8">
              <w:rPr>
                <w:rFonts w:ascii="Primorund" w:hAnsi="Primorund"/>
                <w:sz w:val="22"/>
                <w:szCs w:val="22"/>
              </w:rPr>
              <w:t>Kompetenzbereiche</w:t>
            </w:r>
          </w:p>
        </w:tc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774DF49D" w14:textId="0C6660AC" w:rsidR="007D1470" w:rsidRPr="000C2ED8" w:rsidRDefault="007D1470" w:rsidP="000C2ED8">
            <w:pPr>
              <w:jc w:val="center"/>
              <w:rPr>
                <w:rFonts w:ascii="Primorund" w:hAnsi="Primorund"/>
                <w:sz w:val="22"/>
                <w:szCs w:val="22"/>
              </w:rPr>
            </w:pPr>
            <w:r w:rsidRPr="000C2ED8">
              <w:rPr>
                <w:rFonts w:ascii="Primorund" w:hAnsi="Primorund"/>
                <w:sz w:val="22"/>
                <w:szCs w:val="22"/>
              </w:rPr>
              <w:t>Schwerpunkte</w:t>
            </w:r>
          </w:p>
        </w:tc>
      </w:tr>
      <w:tr w:rsidR="007D1470" w14:paraId="1F40D9EF" w14:textId="77777777" w:rsidTr="008B17D0">
        <w:trPr>
          <w:trHeight w:val="680"/>
        </w:trPr>
        <w:tc>
          <w:tcPr>
            <w:tcW w:w="988" w:type="dxa"/>
            <w:vAlign w:val="center"/>
          </w:tcPr>
          <w:p w14:paraId="2830BB2C" w14:textId="4E975012" w:rsidR="007D1470" w:rsidRPr="000C2ED8" w:rsidRDefault="007D1470" w:rsidP="000C2ED8">
            <w:pPr>
              <w:rPr>
                <w:rFonts w:ascii="Primorund" w:hAnsi="Primorund"/>
                <w:sz w:val="22"/>
                <w:szCs w:val="22"/>
              </w:rPr>
            </w:pPr>
            <w:r w:rsidRPr="000C2ED8">
              <w:rPr>
                <w:rFonts w:ascii="Primorund" w:hAnsi="Primorund"/>
                <w:sz w:val="22"/>
                <w:szCs w:val="22"/>
              </w:rPr>
              <w:t>1</w:t>
            </w:r>
          </w:p>
        </w:tc>
        <w:tc>
          <w:tcPr>
            <w:tcW w:w="2551" w:type="dxa"/>
            <w:vAlign w:val="center"/>
          </w:tcPr>
          <w:p w14:paraId="70894420" w14:textId="5CA22A15" w:rsidR="007D1470" w:rsidRPr="000C2ED8" w:rsidRDefault="007D1470" w:rsidP="008B17D0">
            <w:pPr>
              <w:rPr>
                <w:rFonts w:ascii="Primorund" w:hAnsi="Primorund"/>
                <w:sz w:val="22"/>
                <w:szCs w:val="22"/>
              </w:rPr>
            </w:pPr>
            <w:r w:rsidRPr="000C2ED8">
              <w:rPr>
                <w:rFonts w:ascii="Primorund" w:hAnsi="Primorund"/>
                <w:sz w:val="22"/>
                <w:szCs w:val="22"/>
              </w:rPr>
              <w:t xml:space="preserve">Wo hören wir das H/h. Wir bestimmen die Lautposition und ordnen Bildkarten richtig zu (Anfang, Mitte, Ende) </w:t>
            </w:r>
          </w:p>
        </w:tc>
        <w:tc>
          <w:tcPr>
            <w:tcW w:w="2693" w:type="dxa"/>
            <w:vAlign w:val="center"/>
          </w:tcPr>
          <w:p w14:paraId="535DF395" w14:textId="77777777" w:rsidR="007D1470" w:rsidRPr="000C2ED8" w:rsidRDefault="007D1470" w:rsidP="008B17D0">
            <w:pPr>
              <w:rPr>
                <w:rFonts w:ascii="Primorund" w:hAnsi="Primorund"/>
                <w:sz w:val="22"/>
                <w:szCs w:val="22"/>
              </w:rPr>
            </w:pPr>
            <w:r w:rsidRPr="000C2ED8">
              <w:rPr>
                <w:rFonts w:ascii="Primorund" w:hAnsi="Primorund"/>
                <w:sz w:val="22"/>
                <w:szCs w:val="22"/>
              </w:rPr>
              <w:t>Sprechen und Zuhören</w:t>
            </w:r>
          </w:p>
          <w:p w14:paraId="5041E3B4" w14:textId="77777777" w:rsidR="007D1470" w:rsidRPr="000C2ED8" w:rsidRDefault="007D1470" w:rsidP="008B17D0">
            <w:pPr>
              <w:rPr>
                <w:rFonts w:ascii="Primorund" w:hAnsi="Primorund"/>
                <w:sz w:val="22"/>
                <w:szCs w:val="22"/>
              </w:rPr>
            </w:pPr>
          </w:p>
          <w:p w14:paraId="5D0761DB" w14:textId="3699082B" w:rsidR="007D1470" w:rsidRPr="000C2ED8" w:rsidRDefault="007D1470" w:rsidP="008B17D0">
            <w:pPr>
              <w:rPr>
                <w:rFonts w:ascii="Primorund" w:hAnsi="Primorund"/>
                <w:sz w:val="22"/>
                <w:szCs w:val="22"/>
              </w:rPr>
            </w:pPr>
            <w:r w:rsidRPr="000C2ED8">
              <w:rPr>
                <w:rFonts w:ascii="Primorund" w:hAnsi="Primorund"/>
                <w:sz w:val="22"/>
                <w:szCs w:val="22"/>
              </w:rPr>
              <w:t>Sprache und Sprachgebrauch untersuchen</w:t>
            </w:r>
          </w:p>
        </w:tc>
        <w:tc>
          <w:tcPr>
            <w:tcW w:w="4530" w:type="dxa"/>
            <w:vAlign w:val="center"/>
          </w:tcPr>
          <w:p w14:paraId="7F41ED7D" w14:textId="770A2A49" w:rsidR="007D1470" w:rsidRPr="000C2ED8" w:rsidRDefault="007D1470" w:rsidP="008B17D0">
            <w:pPr>
              <w:rPr>
                <w:rFonts w:ascii="Primorund" w:hAnsi="Primorund"/>
                <w:sz w:val="22"/>
                <w:szCs w:val="22"/>
              </w:rPr>
            </w:pPr>
            <w:r w:rsidRPr="000C2ED8">
              <w:rPr>
                <w:rFonts w:ascii="Primorund" w:hAnsi="Primorund"/>
                <w:sz w:val="22"/>
                <w:szCs w:val="22"/>
              </w:rPr>
              <w:t xml:space="preserve">Die </w:t>
            </w:r>
            <w:proofErr w:type="spellStart"/>
            <w:r w:rsidRPr="000C2ED8">
              <w:rPr>
                <w:rFonts w:ascii="Primorund" w:hAnsi="Primorund"/>
                <w:sz w:val="22"/>
                <w:szCs w:val="22"/>
              </w:rPr>
              <w:t>SuS</w:t>
            </w:r>
            <w:proofErr w:type="spellEnd"/>
            <w:r w:rsidRPr="000C2ED8">
              <w:rPr>
                <w:rFonts w:ascii="Primorund" w:hAnsi="Primorund"/>
                <w:sz w:val="22"/>
                <w:szCs w:val="22"/>
              </w:rPr>
              <w:t xml:space="preserve"> erkennen den Laut des H/h in verschiedenen Wörtern. Sie ordnen </w:t>
            </w:r>
            <w:r w:rsidR="000C2ED8" w:rsidRPr="000C2ED8">
              <w:rPr>
                <w:rFonts w:ascii="Primorund" w:hAnsi="Primorund"/>
                <w:sz w:val="22"/>
                <w:szCs w:val="22"/>
              </w:rPr>
              <w:t xml:space="preserve">mit Hilfe von Bildkarten zu, wo sie den Laut hören (Plakate Anfang, Mitte, Ende) im Klassenraum verteilt. </w:t>
            </w:r>
          </w:p>
        </w:tc>
      </w:tr>
      <w:tr w:rsidR="007D1470" w14:paraId="5C96A4B5" w14:textId="77777777" w:rsidTr="008B17D0">
        <w:trPr>
          <w:trHeight w:val="680"/>
        </w:trPr>
        <w:tc>
          <w:tcPr>
            <w:tcW w:w="988" w:type="dxa"/>
            <w:vAlign w:val="center"/>
          </w:tcPr>
          <w:p w14:paraId="15F57387" w14:textId="1DE7951D" w:rsidR="007D1470" w:rsidRPr="000C2ED8" w:rsidRDefault="007D1470" w:rsidP="000C2ED8">
            <w:pPr>
              <w:rPr>
                <w:rFonts w:ascii="Primorund" w:hAnsi="Primorund"/>
                <w:sz w:val="22"/>
                <w:szCs w:val="22"/>
              </w:rPr>
            </w:pPr>
            <w:r w:rsidRPr="000C2ED8">
              <w:rPr>
                <w:rFonts w:ascii="Primorund" w:hAnsi="Primorund"/>
                <w:sz w:val="22"/>
                <w:szCs w:val="22"/>
              </w:rPr>
              <w:t>2</w:t>
            </w:r>
          </w:p>
        </w:tc>
        <w:tc>
          <w:tcPr>
            <w:tcW w:w="2551" w:type="dxa"/>
            <w:vAlign w:val="center"/>
          </w:tcPr>
          <w:p w14:paraId="045DC362" w14:textId="12E7E94F" w:rsidR="007D1470" w:rsidRPr="000C2ED8" w:rsidRDefault="000C2ED8" w:rsidP="008B17D0">
            <w:pPr>
              <w:rPr>
                <w:rFonts w:ascii="Primorund" w:hAnsi="Primorund"/>
                <w:sz w:val="22"/>
                <w:szCs w:val="22"/>
              </w:rPr>
            </w:pPr>
            <w:r w:rsidRPr="000C2ED8">
              <w:rPr>
                <w:rFonts w:ascii="Primorund" w:hAnsi="Primorund"/>
                <w:sz w:val="22"/>
                <w:szCs w:val="22"/>
              </w:rPr>
              <w:t>Wir hören das H/h aus Wörtern heraus und kreuzen die richtige Lautposition an.</w:t>
            </w:r>
          </w:p>
        </w:tc>
        <w:tc>
          <w:tcPr>
            <w:tcW w:w="2693" w:type="dxa"/>
            <w:vAlign w:val="center"/>
          </w:tcPr>
          <w:p w14:paraId="55B97D77" w14:textId="77777777" w:rsidR="000C2ED8" w:rsidRPr="000C2ED8" w:rsidRDefault="000C2ED8" w:rsidP="008B17D0">
            <w:pPr>
              <w:rPr>
                <w:rFonts w:ascii="Primorund" w:hAnsi="Primorund"/>
                <w:sz w:val="22"/>
                <w:szCs w:val="22"/>
              </w:rPr>
            </w:pPr>
            <w:r w:rsidRPr="000C2ED8">
              <w:rPr>
                <w:rFonts w:ascii="Primorund" w:hAnsi="Primorund"/>
                <w:sz w:val="22"/>
                <w:szCs w:val="22"/>
              </w:rPr>
              <w:t>Sprechen und Zuhören</w:t>
            </w:r>
          </w:p>
          <w:p w14:paraId="480F2AE0" w14:textId="77777777" w:rsidR="000C2ED8" w:rsidRPr="000C2ED8" w:rsidRDefault="000C2ED8" w:rsidP="008B17D0">
            <w:pPr>
              <w:rPr>
                <w:rFonts w:ascii="Primorund" w:hAnsi="Primorund"/>
                <w:sz w:val="22"/>
                <w:szCs w:val="22"/>
              </w:rPr>
            </w:pPr>
          </w:p>
          <w:p w14:paraId="1C1D4911" w14:textId="08ECBBC1" w:rsidR="007D1470" w:rsidRPr="000C2ED8" w:rsidRDefault="000C2ED8" w:rsidP="008B17D0">
            <w:pPr>
              <w:rPr>
                <w:rFonts w:ascii="Primorund" w:hAnsi="Primorund"/>
                <w:sz w:val="22"/>
                <w:szCs w:val="22"/>
              </w:rPr>
            </w:pPr>
            <w:r w:rsidRPr="000C2ED8">
              <w:rPr>
                <w:rFonts w:ascii="Primorund" w:hAnsi="Primorund"/>
                <w:sz w:val="22"/>
                <w:szCs w:val="22"/>
              </w:rPr>
              <w:t>Sprache und Sprachgebrauch untersuchen</w:t>
            </w:r>
          </w:p>
        </w:tc>
        <w:tc>
          <w:tcPr>
            <w:tcW w:w="4530" w:type="dxa"/>
            <w:vAlign w:val="center"/>
          </w:tcPr>
          <w:p w14:paraId="2A88C913" w14:textId="68ACDD1D" w:rsidR="007D1470" w:rsidRPr="000C2ED8" w:rsidRDefault="000C2ED8" w:rsidP="008B17D0">
            <w:pPr>
              <w:rPr>
                <w:rFonts w:ascii="Cambria" w:hAnsi="Cambria"/>
                <w:sz w:val="22"/>
                <w:szCs w:val="22"/>
              </w:rPr>
            </w:pPr>
            <w:r w:rsidRPr="000C2ED8">
              <w:rPr>
                <w:rFonts w:ascii="Primorund" w:hAnsi="Primorund"/>
                <w:sz w:val="22"/>
                <w:szCs w:val="22"/>
              </w:rPr>
              <w:t xml:space="preserve">Die </w:t>
            </w:r>
            <w:proofErr w:type="spellStart"/>
            <w:r w:rsidRPr="000C2ED8">
              <w:rPr>
                <w:rFonts w:ascii="Primorund" w:hAnsi="Primorund"/>
                <w:sz w:val="22"/>
                <w:szCs w:val="22"/>
              </w:rPr>
              <w:t>SuS</w:t>
            </w:r>
            <w:proofErr w:type="spellEnd"/>
            <w:r w:rsidRPr="000C2ED8">
              <w:rPr>
                <w:rFonts w:ascii="Primorund" w:hAnsi="Primorund"/>
                <w:sz w:val="22"/>
                <w:szCs w:val="22"/>
              </w:rPr>
              <w:t xml:space="preserve"> erhalten Bildkarten und bestimmen die Lautposition des H/h. Im Anschluss festigen sie ihr Wissen mit einem „Lauschblatt“</w:t>
            </w:r>
          </w:p>
        </w:tc>
      </w:tr>
      <w:tr w:rsidR="007D1470" w14:paraId="0F8135BF" w14:textId="77777777" w:rsidTr="008B17D0">
        <w:trPr>
          <w:trHeight w:val="680"/>
        </w:trPr>
        <w:tc>
          <w:tcPr>
            <w:tcW w:w="988" w:type="dxa"/>
            <w:vAlign w:val="center"/>
          </w:tcPr>
          <w:p w14:paraId="1A39A68C" w14:textId="58503374" w:rsidR="007D1470" w:rsidRPr="000C2ED8" w:rsidRDefault="007D1470" w:rsidP="000C2ED8">
            <w:pPr>
              <w:rPr>
                <w:rFonts w:ascii="Primorund" w:hAnsi="Primorund"/>
                <w:sz w:val="22"/>
                <w:szCs w:val="22"/>
              </w:rPr>
            </w:pPr>
            <w:r w:rsidRPr="000C2ED8">
              <w:rPr>
                <w:rFonts w:ascii="Primorund" w:hAnsi="Primorund"/>
                <w:sz w:val="22"/>
                <w:szCs w:val="22"/>
              </w:rPr>
              <w:t>3</w:t>
            </w:r>
          </w:p>
        </w:tc>
        <w:tc>
          <w:tcPr>
            <w:tcW w:w="2551" w:type="dxa"/>
            <w:vAlign w:val="center"/>
          </w:tcPr>
          <w:p w14:paraId="30B706D4" w14:textId="22631D7B" w:rsidR="007D1470" w:rsidRPr="000C2ED8" w:rsidRDefault="000C2ED8" w:rsidP="008B17D0">
            <w:pPr>
              <w:rPr>
                <w:rFonts w:ascii="Primorund" w:hAnsi="Primorund"/>
                <w:sz w:val="22"/>
                <w:szCs w:val="22"/>
              </w:rPr>
            </w:pPr>
            <w:r w:rsidRPr="000C2ED8">
              <w:rPr>
                <w:rFonts w:ascii="Primorund" w:hAnsi="Primorund"/>
                <w:sz w:val="22"/>
                <w:szCs w:val="22"/>
              </w:rPr>
              <w:t>Wir lesen Wörter und kleine Sätze, die ein H/h beinhalten</w:t>
            </w:r>
          </w:p>
        </w:tc>
        <w:tc>
          <w:tcPr>
            <w:tcW w:w="2693" w:type="dxa"/>
            <w:vAlign w:val="center"/>
          </w:tcPr>
          <w:p w14:paraId="1EC65299" w14:textId="77777777" w:rsidR="007D1470" w:rsidRPr="000C2ED8" w:rsidRDefault="000C2ED8" w:rsidP="008B17D0">
            <w:pPr>
              <w:rPr>
                <w:rFonts w:ascii="Primorund" w:hAnsi="Primorund"/>
                <w:sz w:val="22"/>
                <w:szCs w:val="22"/>
              </w:rPr>
            </w:pPr>
            <w:r w:rsidRPr="000C2ED8">
              <w:rPr>
                <w:rFonts w:ascii="Primorund" w:hAnsi="Primorund"/>
                <w:sz w:val="22"/>
                <w:szCs w:val="22"/>
              </w:rPr>
              <w:t>Lesen/ Sich mit Texten und anderen Medien auseinandersetzen</w:t>
            </w:r>
          </w:p>
          <w:p w14:paraId="02D9539E" w14:textId="77777777" w:rsidR="000C2ED8" w:rsidRPr="000C2ED8" w:rsidRDefault="000C2ED8" w:rsidP="008B17D0">
            <w:pPr>
              <w:rPr>
                <w:rFonts w:ascii="Primorund" w:hAnsi="Primorund"/>
                <w:sz w:val="22"/>
                <w:szCs w:val="22"/>
              </w:rPr>
            </w:pPr>
          </w:p>
          <w:p w14:paraId="788DAECE" w14:textId="3387C026" w:rsidR="000C2ED8" w:rsidRPr="000C2ED8" w:rsidRDefault="000C2ED8" w:rsidP="008B17D0">
            <w:pPr>
              <w:rPr>
                <w:rFonts w:ascii="Primorund" w:hAnsi="Primorund"/>
                <w:sz w:val="22"/>
                <w:szCs w:val="22"/>
              </w:rPr>
            </w:pPr>
            <w:r w:rsidRPr="000C2ED8">
              <w:rPr>
                <w:rFonts w:ascii="Primorund" w:hAnsi="Primorund"/>
                <w:sz w:val="22"/>
                <w:szCs w:val="22"/>
              </w:rPr>
              <w:t>Schreiben</w:t>
            </w:r>
          </w:p>
        </w:tc>
        <w:tc>
          <w:tcPr>
            <w:tcW w:w="4530" w:type="dxa"/>
            <w:vAlign w:val="center"/>
          </w:tcPr>
          <w:p w14:paraId="6E781316" w14:textId="2B02CF16" w:rsidR="007D1470" w:rsidRPr="000C2ED8" w:rsidRDefault="000C2ED8" w:rsidP="008B17D0">
            <w:pPr>
              <w:rPr>
                <w:rFonts w:ascii="Primorund" w:hAnsi="Primorund"/>
                <w:sz w:val="22"/>
                <w:szCs w:val="22"/>
              </w:rPr>
            </w:pPr>
            <w:r w:rsidRPr="000C2ED8">
              <w:rPr>
                <w:rFonts w:ascii="Primorund" w:hAnsi="Primorund"/>
                <w:sz w:val="22"/>
                <w:szCs w:val="22"/>
              </w:rPr>
              <w:t xml:space="preserve">Die </w:t>
            </w:r>
            <w:proofErr w:type="spellStart"/>
            <w:r w:rsidRPr="000C2ED8">
              <w:rPr>
                <w:rFonts w:ascii="Primorund" w:hAnsi="Primorund"/>
                <w:sz w:val="22"/>
                <w:szCs w:val="22"/>
              </w:rPr>
              <w:t>SuS</w:t>
            </w:r>
            <w:proofErr w:type="spellEnd"/>
            <w:r w:rsidRPr="000C2ED8">
              <w:rPr>
                <w:rFonts w:ascii="Primorund" w:hAnsi="Primorund"/>
                <w:sz w:val="22"/>
                <w:szCs w:val="22"/>
              </w:rPr>
              <w:t xml:space="preserve"> spielen mit ihrem Sitznachbarn ein Lesespiel. Sie angeln abwechselnd Wörter aus einer kleinen Kiste und lesen sich die Wörter gegenseitig vor. Im Anschluss bilden die </w:t>
            </w:r>
            <w:proofErr w:type="spellStart"/>
            <w:r w:rsidRPr="000C2ED8">
              <w:rPr>
                <w:rFonts w:ascii="Primorund" w:hAnsi="Primorund"/>
                <w:sz w:val="22"/>
                <w:szCs w:val="22"/>
              </w:rPr>
              <w:t>SuS</w:t>
            </w:r>
            <w:proofErr w:type="spellEnd"/>
            <w:r w:rsidRPr="000C2ED8">
              <w:rPr>
                <w:rFonts w:ascii="Primorund" w:hAnsi="Primorund"/>
                <w:sz w:val="22"/>
                <w:szCs w:val="22"/>
              </w:rPr>
              <w:t xml:space="preserve"> kleine Sätze mit Hilfe der geangelten Wörter und schreiben sie auf.</w:t>
            </w:r>
          </w:p>
        </w:tc>
      </w:tr>
      <w:tr w:rsidR="007D1470" w14:paraId="3BC2CC7B" w14:textId="77777777" w:rsidTr="008B17D0">
        <w:trPr>
          <w:trHeight w:val="680"/>
        </w:trPr>
        <w:tc>
          <w:tcPr>
            <w:tcW w:w="988" w:type="dxa"/>
            <w:vAlign w:val="center"/>
          </w:tcPr>
          <w:p w14:paraId="6AF79283" w14:textId="17D2D2A4" w:rsidR="007D1470" w:rsidRPr="000C2ED8" w:rsidRDefault="007D1470" w:rsidP="000C2ED8">
            <w:pPr>
              <w:rPr>
                <w:rFonts w:ascii="Primorund" w:hAnsi="Primorund"/>
                <w:sz w:val="22"/>
                <w:szCs w:val="22"/>
              </w:rPr>
            </w:pPr>
            <w:r w:rsidRPr="000C2ED8">
              <w:rPr>
                <w:rFonts w:ascii="Primorund" w:hAnsi="Primorund"/>
                <w:sz w:val="22"/>
                <w:szCs w:val="22"/>
              </w:rPr>
              <w:t>4</w:t>
            </w:r>
          </w:p>
        </w:tc>
        <w:tc>
          <w:tcPr>
            <w:tcW w:w="2551" w:type="dxa"/>
            <w:vAlign w:val="center"/>
          </w:tcPr>
          <w:p w14:paraId="36BC9949" w14:textId="6278720E" w:rsidR="007D1470" w:rsidRPr="000C2ED8" w:rsidRDefault="000C2ED8" w:rsidP="008B17D0">
            <w:pPr>
              <w:rPr>
                <w:rFonts w:ascii="Primorund" w:hAnsi="Primorund"/>
                <w:sz w:val="22"/>
                <w:szCs w:val="22"/>
              </w:rPr>
            </w:pPr>
            <w:r w:rsidRPr="000C2ED8">
              <w:rPr>
                <w:rFonts w:ascii="Primorund" w:hAnsi="Primorund"/>
                <w:sz w:val="22"/>
                <w:szCs w:val="22"/>
              </w:rPr>
              <w:t>Fridas Frühstück – Wir entdecken das F/f</w:t>
            </w:r>
          </w:p>
        </w:tc>
        <w:tc>
          <w:tcPr>
            <w:tcW w:w="2693" w:type="dxa"/>
            <w:vAlign w:val="center"/>
          </w:tcPr>
          <w:p w14:paraId="42140AAF" w14:textId="77777777" w:rsidR="007D1470" w:rsidRPr="000C2ED8" w:rsidRDefault="000C2ED8" w:rsidP="008B17D0">
            <w:pPr>
              <w:rPr>
                <w:rFonts w:ascii="Primorund" w:hAnsi="Primorund"/>
                <w:sz w:val="22"/>
                <w:szCs w:val="22"/>
              </w:rPr>
            </w:pPr>
            <w:r w:rsidRPr="000C2ED8">
              <w:rPr>
                <w:rFonts w:ascii="Primorund" w:hAnsi="Primorund"/>
                <w:sz w:val="22"/>
                <w:szCs w:val="22"/>
              </w:rPr>
              <w:t>Sprechen und Zuhören</w:t>
            </w:r>
          </w:p>
          <w:p w14:paraId="66306CD8" w14:textId="77777777" w:rsidR="000C2ED8" w:rsidRPr="000C2ED8" w:rsidRDefault="000C2ED8" w:rsidP="008B17D0">
            <w:pPr>
              <w:rPr>
                <w:rFonts w:ascii="Primorund" w:hAnsi="Primorund"/>
                <w:sz w:val="22"/>
                <w:szCs w:val="22"/>
              </w:rPr>
            </w:pPr>
          </w:p>
          <w:p w14:paraId="7C515C5C" w14:textId="6198D495" w:rsidR="000C2ED8" w:rsidRPr="000C2ED8" w:rsidRDefault="000C2ED8" w:rsidP="008B17D0">
            <w:pPr>
              <w:rPr>
                <w:rFonts w:ascii="Primorund" w:hAnsi="Primorund"/>
                <w:sz w:val="22"/>
                <w:szCs w:val="22"/>
              </w:rPr>
            </w:pPr>
            <w:r w:rsidRPr="000C2ED8">
              <w:rPr>
                <w:rFonts w:ascii="Primorund" w:hAnsi="Primorund"/>
                <w:sz w:val="22"/>
                <w:szCs w:val="22"/>
              </w:rPr>
              <w:t>Sprache und Sprachgebrauch untersuchen</w:t>
            </w:r>
          </w:p>
        </w:tc>
        <w:tc>
          <w:tcPr>
            <w:tcW w:w="4530" w:type="dxa"/>
            <w:vAlign w:val="center"/>
          </w:tcPr>
          <w:p w14:paraId="58512344" w14:textId="1E23E412" w:rsidR="008B17D0" w:rsidRPr="000C2ED8" w:rsidRDefault="003256F0" w:rsidP="008B17D0">
            <w:pPr>
              <w:rPr>
                <w:rFonts w:ascii="Primorund" w:hAnsi="Primorund"/>
                <w:sz w:val="22"/>
                <w:szCs w:val="22"/>
              </w:rPr>
            </w:pPr>
            <w:r>
              <w:rPr>
                <w:rFonts w:ascii="Primorund" w:hAnsi="Primorund"/>
                <w:sz w:val="22"/>
                <w:szCs w:val="22"/>
              </w:rPr>
              <w:t xml:space="preserve">Die </w:t>
            </w:r>
            <w:proofErr w:type="spellStart"/>
            <w:r>
              <w:rPr>
                <w:rFonts w:ascii="Primorund" w:hAnsi="Primorund"/>
                <w:sz w:val="22"/>
                <w:szCs w:val="22"/>
              </w:rPr>
              <w:t>LiV</w:t>
            </w:r>
            <w:proofErr w:type="spellEnd"/>
            <w:r>
              <w:rPr>
                <w:rFonts w:ascii="Primorund" w:hAnsi="Primorund"/>
                <w:sz w:val="22"/>
                <w:szCs w:val="22"/>
              </w:rPr>
              <w:t xml:space="preserve"> bringt Fridas Frühstückskorb mit, in dem sich verschiedenen Gegenstände mit unterschiedlichem Anfangsbuchstaben befinden. Frida mag aber nur Dinge, die mit F beginnen. Die </w:t>
            </w:r>
            <w:proofErr w:type="spellStart"/>
            <w:r>
              <w:rPr>
                <w:rFonts w:ascii="Primorund" w:hAnsi="Primorund"/>
                <w:sz w:val="22"/>
                <w:szCs w:val="22"/>
              </w:rPr>
              <w:t>SuS</w:t>
            </w:r>
            <w:proofErr w:type="spellEnd"/>
            <w:r>
              <w:rPr>
                <w:rFonts w:ascii="Primorund" w:hAnsi="Primorund"/>
                <w:sz w:val="22"/>
                <w:szCs w:val="22"/>
              </w:rPr>
              <w:t xml:space="preserve"> benennen die Gegenstände und hören heraus, welche mit F beginnen.</w:t>
            </w:r>
          </w:p>
        </w:tc>
      </w:tr>
      <w:tr w:rsidR="000C2ED8" w14:paraId="576BF3C5" w14:textId="77777777" w:rsidTr="008B17D0">
        <w:trPr>
          <w:trHeight w:val="680"/>
        </w:trPr>
        <w:tc>
          <w:tcPr>
            <w:tcW w:w="988" w:type="dxa"/>
            <w:vAlign w:val="center"/>
          </w:tcPr>
          <w:p w14:paraId="35EF7726" w14:textId="11DE5D3A" w:rsidR="000C2ED8" w:rsidRPr="000C2ED8" w:rsidRDefault="000C2ED8" w:rsidP="000C2ED8">
            <w:pPr>
              <w:rPr>
                <w:rFonts w:ascii="Primorund" w:hAnsi="Primorund"/>
                <w:sz w:val="22"/>
                <w:szCs w:val="22"/>
              </w:rPr>
            </w:pPr>
            <w:r w:rsidRPr="000C2ED8">
              <w:rPr>
                <w:rFonts w:ascii="Primorund" w:hAnsi="Primorund"/>
                <w:sz w:val="22"/>
                <w:szCs w:val="22"/>
              </w:rPr>
              <w:t>5</w:t>
            </w:r>
          </w:p>
        </w:tc>
        <w:tc>
          <w:tcPr>
            <w:tcW w:w="2551" w:type="dxa"/>
            <w:vAlign w:val="center"/>
          </w:tcPr>
          <w:p w14:paraId="3EBABA6E" w14:textId="60EED9F5" w:rsidR="000C2ED8" w:rsidRPr="000C2ED8" w:rsidRDefault="003256F0" w:rsidP="008B17D0">
            <w:pPr>
              <w:rPr>
                <w:rFonts w:ascii="Primorund" w:hAnsi="Primorund"/>
                <w:sz w:val="22"/>
                <w:szCs w:val="22"/>
              </w:rPr>
            </w:pPr>
            <w:r>
              <w:rPr>
                <w:rFonts w:ascii="Primorund" w:hAnsi="Primorund"/>
                <w:sz w:val="22"/>
                <w:szCs w:val="22"/>
              </w:rPr>
              <w:t>Wir schreiben das F/f gemeinsam an der Tafel und wenden es im Anschluss auf einem Schreibblatt an.</w:t>
            </w:r>
          </w:p>
        </w:tc>
        <w:tc>
          <w:tcPr>
            <w:tcW w:w="2693" w:type="dxa"/>
            <w:vAlign w:val="center"/>
          </w:tcPr>
          <w:p w14:paraId="1C8EEEB2" w14:textId="083296F4" w:rsidR="000C2ED8" w:rsidRPr="000C2ED8" w:rsidRDefault="003256F0" w:rsidP="008B17D0">
            <w:pPr>
              <w:rPr>
                <w:rFonts w:ascii="Primorund" w:hAnsi="Primorund"/>
                <w:sz w:val="22"/>
                <w:szCs w:val="22"/>
              </w:rPr>
            </w:pPr>
            <w:r>
              <w:rPr>
                <w:rFonts w:ascii="Primorund" w:hAnsi="Primorund"/>
                <w:sz w:val="22"/>
                <w:szCs w:val="22"/>
              </w:rPr>
              <w:t>Schreiben</w:t>
            </w:r>
          </w:p>
        </w:tc>
        <w:tc>
          <w:tcPr>
            <w:tcW w:w="4530" w:type="dxa"/>
            <w:vAlign w:val="center"/>
          </w:tcPr>
          <w:p w14:paraId="3267E93F" w14:textId="000D293F" w:rsidR="000C2ED8" w:rsidRPr="000C2ED8" w:rsidRDefault="003256F0" w:rsidP="008B17D0">
            <w:pPr>
              <w:rPr>
                <w:rFonts w:ascii="Primorund" w:hAnsi="Primorund"/>
                <w:sz w:val="22"/>
                <w:szCs w:val="22"/>
              </w:rPr>
            </w:pPr>
            <w:r>
              <w:rPr>
                <w:rFonts w:ascii="Primorund" w:hAnsi="Primorund"/>
                <w:sz w:val="22"/>
                <w:szCs w:val="22"/>
              </w:rPr>
              <w:t xml:space="preserve">Die </w:t>
            </w:r>
            <w:proofErr w:type="spellStart"/>
            <w:r>
              <w:rPr>
                <w:rFonts w:ascii="Primorund" w:hAnsi="Primorund"/>
                <w:sz w:val="22"/>
                <w:szCs w:val="22"/>
              </w:rPr>
              <w:t>SuS</w:t>
            </w:r>
            <w:proofErr w:type="spellEnd"/>
            <w:r>
              <w:rPr>
                <w:rFonts w:ascii="Primorund" w:hAnsi="Primorund"/>
                <w:sz w:val="22"/>
                <w:szCs w:val="22"/>
              </w:rPr>
              <w:t xml:space="preserve"> erhalten ein Schreibblatt, auf dem die das F/f in der richtigen Schreibrichtung anwenden. Im Anschluss schreiben die </w:t>
            </w:r>
            <w:proofErr w:type="spellStart"/>
            <w:r>
              <w:rPr>
                <w:rFonts w:ascii="Primorund" w:hAnsi="Primorund"/>
                <w:sz w:val="22"/>
                <w:szCs w:val="22"/>
              </w:rPr>
              <w:t>SuS</w:t>
            </w:r>
            <w:proofErr w:type="spellEnd"/>
            <w:r>
              <w:rPr>
                <w:rFonts w:ascii="Primorund" w:hAnsi="Primorund"/>
                <w:sz w:val="22"/>
                <w:szCs w:val="22"/>
              </w:rPr>
              <w:t xml:space="preserve"> ganze Wörter mit F/f. </w:t>
            </w:r>
          </w:p>
        </w:tc>
      </w:tr>
      <w:tr w:rsidR="000C2ED8" w14:paraId="092BDB57" w14:textId="77777777" w:rsidTr="008B17D0">
        <w:trPr>
          <w:trHeight w:val="680"/>
        </w:trPr>
        <w:tc>
          <w:tcPr>
            <w:tcW w:w="988" w:type="dxa"/>
            <w:vAlign w:val="center"/>
          </w:tcPr>
          <w:p w14:paraId="00539927" w14:textId="1AAB3BB6" w:rsidR="000C2ED8" w:rsidRPr="000C2ED8" w:rsidRDefault="000C2ED8" w:rsidP="000C2ED8">
            <w:pPr>
              <w:rPr>
                <w:rFonts w:ascii="Primorund" w:hAnsi="Primorund"/>
                <w:sz w:val="22"/>
                <w:szCs w:val="22"/>
              </w:rPr>
            </w:pPr>
            <w:r w:rsidRPr="000C2ED8">
              <w:rPr>
                <w:rFonts w:ascii="Primorund" w:hAnsi="Primorund"/>
                <w:sz w:val="22"/>
                <w:szCs w:val="22"/>
              </w:rPr>
              <w:t>6</w:t>
            </w:r>
          </w:p>
        </w:tc>
        <w:tc>
          <w:tcPr>
            <w:tcW w:w="2551" w:type="dxa"/>
            <w:vAlign w:val="center"/>
          </w:tcPr>
          <w:p w14:paraId="222719C1" w14:textId="501BB8C9" w:rsidR="000C2ED8" w:rsidRPr="008B17D0" w:rsidRDefault="008B17D0" w:rsidP="008B17D0">
            <w:pPr>
              <w:rPr>
                <w:rFonts w:ascii="Primorund" w:hAnsi="Primorund"/>
                <w:sz w:val="22"/>
                <w:szCs w:val="22"/>
              </w:rPr>
            </w:pPr>
            <w:r w:rsidRPr="008B17D0">
              <w:rPr>
                <w:rFonts w:ascii="Primorund" w:hAnsi="Primorund"/>
                <w:sz w:val="22"/>
                <w:szCs w:val="22"/>
              </w:rPr>
              <w:t>Wir spielen Würfel-Lesen und entwerfen eine Mini-Geschichte zum F/f</w:t>
            </w:r>
          </w:p>
        </w:tc>
        <w:tc>
          <w:tcPr>
            <w:tcW w:w="2693" w:type="dxa"/>
            <w:vAlign w:val="center"/>
          </w:tcPr>
          <w:p w14:paraId="472252B5" w14:textId="77777777" w:rsidR="008B17D0" w:rsidRDefault="008B17D0" w:rsidP="008B17D0">
            <w:pPr>
              <w:rPr>
                <w:rFonts w:ascii="Primorund" w:hAnsi="Primorund"/>
                <w:sz w:val="22"/>
                <w:szCs w:val="22"/>
              </w:rPr>
            </w:pPr>
            <w:r w:rsidRPr="008B17D0">
              <w:rPr>
                <w:rFonts w:ascii="Primorund" w:hAnsi="Primorund"/>
                <w:sz w:val="22"/>
                <w:szCs w:val="22"/>
              </w:rPr>
              <w:t>Lesen</w:t>
            </w:r>
          </w:p>
          <w:p w14:paraId="5113B783" w14:textId="32A0351C" w:rsidR="008B17D0" w:rsidRPr="008B17D0" w:rsidRDefault="008B17D0" w:rsidP="008B17D0">
            <w:pPr>
              <w:rPr>
                <w:rFonts w:ascii="Primorund" w:hAnsi="Primorund"/>
                <w:sz w:val="22"/>
                <w:szCs w:val="22"/>
              </w:rPr>
            </w:pPr>
            <w:r w:rsidRPr="008B17D0">
              <w:rPr>
                <w:rFonts w:ascii="Primorund" w:hAnsi="Primorund" w:cs="Calibri"/>
                <w:sz w:val="22"/>
                <w:szCs w:val="22"/>
              </w:rPr>
              <w:t xml:space="preserve">Schreiben – Texte verfassen </w:t>
            </w:r>
          </w:p>
        </w:tc>
        <w:tc>
          <w:tcPr>
            <w:tcW w:w="4530" w:type="dxa"/>
            <w:vAlign w:val="center"/>
          </w:tcPr>
          <w:p w14:paraId="7C73FFDE" w14:textId="6E7E2510" w:rsidR="000C2ED8" w:rsidRPr="000C2ED8" w:rsidRDefault="008B17D0" w:rsidP="008B17D0">
            <w:pPr>
              <w:rPr>
                <w:rFonts w:ascii="Primorund" w:hAnsi="Primorund"/>
                <w:sz w:val="22"/>
                <w:szCs w:val="22"/>
              </w:rPr>
            </w:pPr>
            <w:r>
              <w:rPr>
                <w:rFonts w:ascii="Primorund" w:hAnsi="Primorund"/>
                <w:sz w:val="22"/>
                <w:szCs w:val="22"/>
              </w:rPr>
              <w:t xml:space="preserve">Die </w:t>
            </w:r>
            <w:proofErr w:type="spellStart"/>
            <w:r>
              <w:rPr>
                <w:rFonts w:ascii="Primorund" w:hAnsi="Primorund"/>
                <w:sz w:val="22"/>
                <w:szCs w:val="22"/>
              </w:rPr>
              <w:t>SuS</w:t>
            </w:r>
            <w:proofErr w:type="spellEnd"/>
            <w:r>
              <w:rPr>
                <w:rFonts w:ascii="Primorund" w:hAnsi="Primorun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rimorund" w:hAnsi="Primorund"/>
                <w:sz w:val="22"/>
                <w:szCs w:val="22"/>
              </w:rPr>
              <w:t>erwürfeln</w:t>
            </w:r>
            <w:proofErr w:type="spellEnd"/>
            <w:r>
              <w:rPr>
                <w:rFonts w:ascii="Primorund" w:hAnsi="Primorund"/>
                <w:sz w:val="22"/>
                <w:szCs w:val="22"/>
              </w:rPr>
              <w:t xml:space="preserve"> sich mit ihrem Sitznachbarn eine eigene Geschichte (</w:t>
            </w:r>
            <w:proofErr w:type="spellStart"/>
            <w:r>
              <w:rPr>
                <w:rFonts w:ascii="Primorund" w:hAnsi="Primorund"/>
                <w:sz w:val="22"/>
                <w:szCs w:val="22"/>
              </w:rPr>
              <w:t>Bsp</w:t>
            </w:r>
            <w:proofErr w:type="spellEnd"/>
            <w:r>
              <w:rPr>
                <w:rFonts w:ascii="Primorund" w:hAnsi="Primorund"/>
                <w:sz w:val="22"/>
                <w:szCs w:val="22"/>
              </w:rPr>
              <w:t>: 1=Der Frosch, 2=backt, 3=einen Kuchen). Sie schreiben die Geschichte in ihr Schatzheft und malen ein Bild dazu.</w:t>
            </w:r>
          </w:p>
        </w:tc>
      </w:tr>
      <w:tr w:rsidR="000C2ED8" w14:paraId="42E2CCFA" w14:textId="77777777" w:rsidTr="008B17D0">
        <w:trPr>
          <w:trHeight w:val="680"/>
        </w:trPr>
        <w:tc>
          <w:tcPr>
            <w:tcW w:w="988" w:type="dxa"/>
            <w:vAlign w:val="center"/>
          </w:tcPr>
          <w:p w14:paraId="0E84FFC3" w14:textId="326E10EF" w:rsidR="000C2ED8" w:rsidRPr="000C2ED8" w:rsidRDefault="008B17D0" w:rsidP="000C2ED8">
            <w:pPr>
              <w:rPr>
                <w:rFonts w:ascii="Primorund" w:hAnsi="Primorund"/>
                <w:sz w:val="22"/>
                <w:szCs w:val="22"/>
              </w:rPr>
            </w:pPr>
            <w:r>
              <w:rPr>
                <w:rFonts w:ascii="Primorund" w:hAnsi="Primorund"/>
                <w:sz w:val="22"/>
                <w:szCs w:val="22"/>
              </w:rPr>
              <w:t>7</w:t>
            </w:r>
          </w:p>
        </w:tc>
        <w:tc>
          <w:tcPr>
            <w:tcW w:w="2551" w:type="dxa"/>
            <w:vAlign w:val="center"/>
          </w:tcPr>
          <w:p w14:paraId="1F5499F5" w14:textId="4F7461DD" w:rsidR="000C2ED8" w:rsidRPr="000C2ED8" w:rsidRDefault="003256F0" w:rsidP="008B17D0">
            <w:pPr>
              <w:rPr>
                <w:rFonts w:ascii="Primorund" w:hAnsi="Primorund"/>
                <w:sz w:val="22"/>
                <w:szCs w:val="22"/>
              </w:rPr>
            </w:pPr>
            <w:r>
              <w:rPr>
                <w:rFonts w:ascii="Primorund" w:hAnsi="Primorund"/>
                <w:sz w:val="22"/>
                <w:szCs w:val="22"/>
              </w:rPr>
              <w:t>Wir schreiben Wörter mit H/h und F/f mit Hilfe der Anlauttabelle in unser Schatzheft und festigen unser Wissen</w:t>
            </w:r>
          </w:p>
        </w:tc>
        <w:tc>
          <w:tcPr>
            <w:tcW w:w="2693" w:type="dxa"/>
            <w:vAlign w:val="center"/>
          </w:tcPr>
          <w:p w14:paraId="0BA315BD" w14:textId="34A69929" w:rsidR="000C2ED8" w:rsidRPr="000C2ED8" w:rsidRDefault="003256F0" w:rsidP="008B17D0">
            <w:pPr>
              <w:rPr>
                <w:rFonts w:ascii="Primorund" w:hAnsi="Primorund"/>
                <w:sz w:val="22"/>
                <w:szCs w:val="22"/>
              </w:rPr>
            </w:pPr>
            <w:r>
              <w:rPr>
                <w:rFonts w:ascii="Primorund" w:hAnsi="Primorund"/>
                <w:sz w:val="22"/>
                <w:szCs w:val="22"/>
              </w:rPr>
              <w:t>Schreiben</w:t>
            </w:r>
          </w:p>
        </w:tc>
        <w:tc>
          <w:tcPr>
            <w:tcW w:w="4530" w:type="dxa"/>
            <w:vAlign w:val="center"/>
          </w:tcPr>
          <w:p w14:paraId="0A859CF3" w14:textId="6D1399A2" w:rsidR="000C2ED8" w:rsidRPr="000C2ED8" w:rsidRDefault="003256F0" w:rsidP="008B17D0">
            <w:pPr>
              <w:rPr>
                <w:rFonts w:ascii="Primorund" w:hAnsi="Primorund"/>
                <w:sz w:val="22"/>
                <w:szCs w:val="22"/>
              </w:rPr>
            </w:pPr>
            <w:r>
              <w:rPr>
                <w:rFonts w:ascii="Primorund" w:hAnsi="Primorund"/>
                <w:sz w:val="22"/>
                <w:szCs w:val="22"/>
              </w:rPr>
              <w:t xml:space="preserve">Die </w:t>
            </w:r>
            <w:proofErr w:type="spellStart"/>
            <w:r>
              <w:rPr>
                <w:rFonts w:ascii="Primorund" w:hAnsi="Primorund"/>
                <w:sz w:val="22"/>
                <w:szCs w:val="22"/>
              </w:rPr>
              <w:t>SuS</w:t>
            </w:r>
            <w:proofErr w:type="spellEnd"/>
            <w:r>
              <w:rPr>
                <w:rFonts w:ascii="Primorund" w:hAnsi="Primorund"/>
                <w:sz w:val="22"/>
                <w:szCs w:val="22"/>
              </w:rPr>
              <w:t xml:space="preserve"> erhalten ihr Schatzheft (Heft ohne Lineatur) und schreiben Wörter, mit H/h und F/f auf, um ihr Wissen zu festigen. Die </w:t>
            </w:r>
            <w:proofErr w:type="spellStart"/>
            <w:r>
              <w:rPr>
                <w:rFonts w:ascii="Primorund" w:hAnsi="Primorund"/>
                <w:sz w:val="22"/>
                <w:szCs w:val="22"/>
              </w:rPr>
              <w:t>SuS</w:t>
            </w:r>
            <w:proofErr w:type="spellEnd"/>
            <w:r>
              <w:rPr>
                <w:rFonts w:ascii="Primorund" w:hAnsi="Primorund"/>
                <w:sz w:val="22"/>
                <w:szCs w:val="22"/>
              </w:rPr>
              <w:t xml:space="preserve"> dürfen dabei entweder Wörter oder Sätze schreiben je nach eigenem Können. </w:t>
            </w:r>
          </w:p>
        </w:tc>
      </w:tr>
    </w:tbl>
    <w:p w14:paraId="6FCD4E65" w14:textId="0A959822" w:rsidR="00C42639" w:rsidRPr="000C2ED8" w:rsidRDefault="000C2ED8">
      <w:pPr>
        <w:rPr>
          <w:rFonts w:ascii="Primorund" w:hAnsi="Primorund"/>
        </w:rPr>
      </w:pPr>
      <w:r w:rsidRPr="000C2ED8">
        <w:rPr>
          <w:rFonts w:ascii="Primorund" w:hAnsi="Primorund"/>
          <w:b/>
          <w:bCs/>
        </w:rPr>
        <w:t>Thema der Unterrichtseinheit:</w:t>
      </w:r>
      <w:r w:rsidRPr="000C2ED8">
        <w:rPr>
          <w:rFonts w:ascii="Primorund" w:hAnsi="Primorund"/>
        </w:rPr>
        <w:t xml:space="preserve"> </w:t>
      </w:r>
      <w:r w:rsidRPr="000C2ED8">
        <w:rPr>
          <w:rFonts w:ascii="Primorund" w:hAnsi="Primorund"/>
        </w:rPr>
        <w:br/>
        <w:t>Wir lernen die Buchstaben H/h</w:t>
      </w:r>
      <w:r w:rsidR="008F1320">
        <w:rPr>
          <w:rFonts w:ascii="Primorund" w:hAnsi="Primorund"/>
        </w:rPr>
        <w:t xml:space="preserve"> und</w:t>
      </w:r>
      <w:r w:rsidRPr="000C2ED8">
        <w:rPr>
          <w:rFonts w:ascii="Primorund" w:hAnsi="Primorund"/>
        </w:rPr>
        <w:t xml:space="preserve"> F/f</w:t>
      </w:r>
      <w:r w:rsidR="008F1320">
        <w:rPr>
          <w:rFonts w:ascii="Primorund" w:hAnsi="Primorund"/>
        </w:rPr>
        <w:t xml:space="preserve"> </w:t>
      </w:r>
      <w:r w:rsidRPr="000C2ED8">
        <w:rPr>
          <w:rFonts w:ascii="Primorund" w:hAnsi="Primorund"/>
        </w:rPr>
        <w:t>und können sie sicher anwenden</w:t>
      </w:r>
    </w:p>
    <w:sectPr w:rsidR="00C42639" w:rsidRPr="000C2ED8" w:rsidSect="007D1470">
      <w:pgSz w:w="11906" w:h="16838"/>
      <w:pgMar w:top="1418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89F33" w14:textId="77777777" w:rsidR="00797884" w:rsidRDefault="00797884" w:rsidP="007D1470">
      <w:pPr>
        <w:spacing w:after="0" w:line="240" w:lineRule="auto"/>
      </w:pPr>
      <w:r>
        <w:separator/>
      </w:r>
    </w:p>
  </w:endnote>
  <w:endnote w:type="continuationSeparator" w:id="0">
    <w:p w14:paraId="1664C727" w14:textId="77777777" w:rsidR="00797884" w:rsidRDefault="00797884" w:rsidP="007D1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rimorun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51C87" w14:textId="77777777" w:rsidR="00797884" w:rsidRDefault="00797884" w:rsidP="007D1470">
      <w:pPr>
        <w:spacing w:after="0" w:line="240" w:lineRule="auto"/>
      </w:pPr>
      <w:r>
        <w:separator/>
      </w:r>
    </w:p>
  </w:footnote>
  <w:footnote w:type="continuationSeparator" w:id="0">
    <w:p w14:paraId="2094979C" w14:textId="77777777" w:rsidR="00797884" w:rsidRDefault="00797884" w:rsidP="007D14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70"/>
    <w:rsid w:val="000C2ED8"/>
    <w:rsid w:val="0022357E"/>
    <w:rsid w:val="003256F0"/>
    <w:rsid w:val="00562713"/>
    <w:rsid w:val="00797884"/>
    <w:rsid w:val="007D1470"/>
    <w:rsid w:val="008828C8"/>
    <w:rsid w:val="008B17D0"/>
    <w:rsid w:val="008F1320"/>
    <w:rsid w:val="009162E1"/>
    <w:rsid w:val="00C42639"/>
    <w:rsid w:val="00CA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D3D033"/>
  <w15:chartTrackingRefBased/>
  <w15:docId w15:val="{ACDCB690-8492-AE4E-87BF-655E0069F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D1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D1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D14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14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D14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D14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D14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14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14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D14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D14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D14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147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D147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D147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D147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D147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D147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D14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D1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D14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D1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D1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D147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D147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D147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D1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D147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D1470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D1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1470"/>
  </w:style>
  <w:style w:type="paragraph" w:styleId="Fuzeile">
    <w:name w:val="footer"/>
    <w:basedOn w:val="Standard"/>
    <w:link w:val="FuzeileZchn"/>
    <w:uiPriority w:val="99"/>
    <w:unhideWhenUsed/>
    <w:rsid w:val="007D1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D1470"/>
  </w:style>
  <w:style w:type="table" w:styleId="Tabellenraster">
    <w:name w:val="Table Grid"/>
    <w:basedOn w:val="NormaleTabelle"/>
    <w:uiPriority w:val="39"/>
    <w:rsid w:val="007D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8B1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Freya Kitzerow</dc:creator>
  <cp:keywords/>
  <dc:description/>
  <cp:lastModifiedBy>Freya Kitzerow</cp:lastModifiedBy>
  <cp:revision>2</cp:revision>
  <dcterms:created xsi:type="dcterms:W3CDTF">2026-02-04T12:14:00Z</dcterms:created>
  <dcterms:modified xsi:type="dcterms:W3CDTF">2026-02-04T12:14:00Z</dcterms:modified>
</cp:coreProperties>
</file>