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5045" w14:textId="2925139E" w:rsidR="0015510C" w:rsidRDefault="00231194">
      <w:pPr>
        <w:rPr>
          <w:rFonts w:ascii="Cambria" w:hAnsi="Cambria"/>
          <w:b/>
          <w:bCs/>
          <w:sz w:val="32"/>
          <w:szCs w:val="32"/>
          <w:u w:val="single"/>
        </w:rPr>
      </w:pPr>
      <w:r w:rsidRPr="00231194">
        <w:rPr>
          <w:rFonts w:ascii="Cambria" w:hAnsi="Cambria"/>
          <w:b/>
          <w:bCs/>
          <w:sz w:val="32"/>
          <w:szCs w:val="32"/>
          <w:u w:val="single"/>
        </w:rPr>
        <w:t xml:space="preserve">Halbschriftliche Strategien der Subtraktion im Selbststudium </w:t>
      </w:r>
    </w:p>
    <w:p w14:paraId="0D9C6F47" w14:textId="0729E057" w:rsidR="00231194" w:rsidRPr="008F2019" w:rsidRDefault="00231194" w:rsidP="00231194">
      <w:pPr>
        <w:spacing w:after="120" w:line="240" w:lineRule="auto"/>
        <w:rPr>
          <w:rFonts w:ascii="Cambria" w:hAnsi="Cambria"/>
          <w:sz w:val="24"/>
          <w:szCs w:val="24"/>
        </w:rPr>
      </w:pPr>
      <w:r w:rsidRPr="008F2019">
        <w:rPr>
          <w:rFonts w:ascii="Cambria" w:hAnsi="Cambria" w:cs="Calibri"/>
          <w:b/>
          <w:bCs/>
          <w:color w:val="000000" w:themeColor="text1"/>
          <w:sz w:val="24"/>
          <w:szCs w:val="24"/>
        </w:rPr>
        <w:t>Informieren Sie</w:t>
      </w:r>
      <w:r w:rsidRPr="008F2019">
        <w:rPr>
          <w:rFonts w:ascii="Cambria" w:hAnsi="Cambria" w:cs="Calibri"/>
          <w:color w:val="000000" w:themeColor="text1"/>
          <w:sz w:val="24"/>
          <w:szCs w:val="24"/>
        </w:rPr>
        <w:t xml:space="preserve"> sich über die </w:t>
      </w:r>
      <w:r w:rsidRPr="008F2019">
        <w:rPr>
          <w:rFonts w:ascii="Cambria" w:hAnsi="Cambria" w:cs="Calibri"/>
          <w:b/>
          <w:bCs/>
          <w:color w:val="000000" w:themeColor="text1"/>
          <w:sz w:val="24"/>
          <w:szCs w:val="24"/>
        </w:rPr>
        <w:t>Strategien des halbschriftlichen Subtrahierens</w:t>
      </w:r>
      <w:r w:rsidRPr="008F2019">
        <w:rPr>
          <w:rFonts w:ascii="Cambria" w:hAnsi="Cambria" w:cs="Calibri"/>
          <w:color w:val="000000" w:themeColor="text1"/>
          <w:sz w:val="24"/>
          <w:szCs w:val="24"/>
        </w:rPr>
        <w:t xml:space="preserve"> auf der Website PRIMAKOM (Einstieg, Hintergrund, Unterricht, Material)</w:t>
      </w:r>
    </w:p>
    <w:p w14:paraId="39C4EF49" w14:textId="6C90197B" w:rsidR="00231194" w:rsidRPr="008F2019" w:rsidRDefault="00231194" w:rsidP="00231194">
      <w:pPr>
        <w:spacing w:after="120" w:line="240" w:lineRule="auto"/>
        <w:rPr>
          <w:rFonts w:ascii="Cambria" w:hAnsi="Cambria" w:cs="Calibri"/>
          <w:color w:val="000000" w:themeColor="text1"/>
          <w:sz w:val="24"/>
          <w:szCs w:val="24"/>
          <w:u w:val="single"/>
        </w:rPr>
      </w:pPr>
      <w:hyperlink r:id="rId5" w:history="1">
        <w:r w:rsidRPr="008F2019">
          <w:rPr>
            <w:rStyle w:val="Hyperlink"/>
            <w:rFonts w:ascii="Cambria" w:hAnsi="Cambria" w:cs="Calibri"/>
            <w:sz w:val="24"/>
            <w:szCs w:val="24"/>
          </w:rPr>
          <w:t>https://primakom.dzlm.de/inhalte/zahlen-und-operationen/halbschriftliche-rechenstrategien/einstieg</w:t>
        </w:r>
      </w:hyperlink>
    </w:p>
    <w:p w14:paraId="3412F250" w14:textId="6F2E8681" w:rsidR="00231194" w:rsidRPr="008F2019" w:rsidRDefault="00231194" w:rsidP="00231194">
      <w:pPr>
        <w:spacing w:after="120" w:line="240" w:lineRule="auto"/>
        <w:rPr>
          <w:rFonts w:ascii="Cambria" w:hAnsi="Cambria"/>
          <w:sz w:val="24"/>
          <w:szCs w:val="24"/>
        </w:rPr>
      </w:pPr>
      <w:r w:rsidRPr="008F2019">
        <w:rPr>
          <w:rFonts w:ascii="Cambria" w:hAnsi="Cambria" w:cs="Calibri"/>
          <w:color w:val="000000" w:themeColor="text1"/>
          <w:sz w:val="24"/>
          <w:szCs w:val="24"/>
        </w:rPr>
        <w:t xml:space="preserve">Im Anschluss informieren Sie sich auf der Website KIRA beim DZLM: </w:t>
      </w:r>
    </w:p>
    <w:p w14:paraId="2973E5D0" w14:textId="66EB08C2" w:rsidR="00231194" w:rsidRPr="008F2019" w:rsidRDefault="00231194" w:rsidP="00231194">
      <w:pPr>
        <w:spacing w:after="120" w:line="240" w:lineRule="auto"/>
        <w:rPr>
          <w:rFonts w:ascii="Cambria" w:hAnsi="Cambria"/>
          <w:color w:val="000000" w:themeColor="text1"/>
          <w:sz w:val="24"/>
          <w:szCs w:val="24"/>
        </w:rPr>
      </w:pPr>
      <w:hyperlink r:id="rId6" w:history="1">
        <w:r w:rsidRPr="008F2019">
          <w:rPr>
            <w:rStyle w:val="Hyperlink"/>
            <w:rFonts w:ascii="Cambria" w:hAnsi="Cambria" w:cs="Calibri"/>
            <w:sz w:val="24"/>
            <w:szCs w:val="24"/>
          </w:rPr>
          <w:t>https://kira.dzlm.de/node/119</w:t>
        </w:r>
      </w:hyperlink>
    </w:p>
    <w:p w14:paraId="369C6BF2" w14:textId="77777777" w:rsidR="00231194" w:rsidRPr="008F2019" w:rsidRDefault="00231194" w:rsidP="00231194">
      <w:pPr>
        <w:spacing w:after="120" w:line="240" w:lineRule="auto"/>
        <w:rPr>
          <w:rFonts w:ascii="Cambria" w:hAnsi="Cambria" w:cs="Calibri"/>
          <w:color w:val="000000" w:themeColor="text1"/>
          <w:sz w:val="24"/>
          <w:szCs w:val="24"/>
        </w:rPr>
      </w:pPr>
      <w:r w:rsidRPr="008F2019">
        <w:rPr>
          <w:rFonts w:ascii="Cambria" w:hAnsi="Cambria" w:cs="Calibri"/>
          <w:color w:val="000000" w:themeColor="text1"/>
          <w:sz w:val="24"/>
          <w:szCs w:val="24"/>
        </w:rPr>
        <w:t>Bearbeiten Sie jeweils die Eigenaktivitäten. Die Videos können Sie nur nach einer Registrierung ansehen – sie sind durchaus lohnend, aber das ist für die Aufgabe nicht zwingend.</w:t>
      </w:r>
    </w:p>
    <w:p w14:paraId="640724EC" w14:textId="3998207B" w:rsidR="008F2019" w:rsidRPr="008F2019" w:rsidRDefault="008F2019" w:rsidP="00231194">
      <w:pPr>
        <w:spacing w:after="120" w:line="240" w:lineRule="auto"/>
        <w:rPr>
          <w:rFonts w:ascii="Cambria" w:hAnsi="Cambria" w:cs="Calibri"/>
          <w:b/>
          <w:bCs/>
          <w:color w:val="000000" w:themeColor="text1"/>
          <w:sz w:val="28"/>
          <w:szCs w:val="28"/>
          <w:u w:val="single"/>
        </w:rPr>
      </w:pPr>
      <w:r w:rsidRPr="008F2019">
        <w:rPr>
          <w:rFonts w:ascii="Cambria" w:hAnsi="Cambria" w:cs="Calibri"/>
          <w:b/>
          <w:bCs/>
          <w:color w:val="000000" w:themeColor="text1"/>
          <w:sz w:val="28"/>
          <w:szCs w:val="28"/>
          <w:u w:val="single"/>
        </w:rPr>
        <w:t>Hauptstrategien der halbschriftlichen Subtraktion. Ordnen Sie zu!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101"/>
        <w:gridCol w:w="3049"/>
        <w:gridCol w:w="3311"/>
      </w:tblGrid>
      <w:tr w:rsidR="00435F1C" w14:paraId="4C1681A7" w14:textId="77777777" w:rsidTr="00435F1C">
        <w:tc>
          <w:tcPr>
            <w:tcW w:w="4101" w:type="dxa"/>
          </w:tcPr>
          <w:p w14:paraId="6622FD5B" w14:textId="627DEAFD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 w:rsidRPr="008F2019">
              <w:rPr>
                <w:rFonts w:ascii="Cambria" w:hAnsi="Cambria" w:cs="Calibri"/>
                <w:color w:val="000000" w:themeColor="text1"/>
                <w:sz w:val="28"/>
                <w:szCs w:val="28"/>
              </w:rPr>
              <w:drawing>
                <wp:inline distT="0" distB="0" distL="0" distR="0" wp14:anchorId="13ACD38A" wp14:editId="7A30A00D">
                  <wp:extent cx="1447800" cy="738672"/>
                  <wp:effectExtent l="0" t="0" r="0" b="4445"/>
                  <wp:docPr id="30736" name="Picture 28" descr="schrittweise3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7855A4-39C7-4003-8661-EBC8569569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6" name="Picture 28" descr="schrittweise332">
                            <a:extLst>
                              <a:ext uri="{FF2B5EF4-FFF2-40B4-BE49-F238E27FC236}">
                                <a16:creationId xmlns:a16="http://schemas.microsoft.com/office/drawing/2014/main" id="{057855A4-39C7-4003-8661-EBC8569569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921" cy="756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vMerge w:val="restart"/>
          </w:tcPr>
          <w:p w14:paraId="675E72C9" w14:textId="77777777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311" w:type="dxa"/>
          </w:tcPr>
          <w:p w14:paraId="2D6663FC" w14:textId="0873EFB0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Calibri"/>
                <w:color w:val="000000" w:themeColor="text1"/>
                <w:sz w:val="28"/>
                <w:szCs w:val="28"/>
              </w:rPr>
              <w:t>Vereinfachen (gleichsinniges Verändern)</w:t>
            </w:r>
          </w:p>
        </w:tc>
      </w:tr>
      <w:tr w:rsidR="00435F1C" w14:paraId="6144F645" w14:textId="77777777" w:rsidTr="00435F1C">
        <w:tc>
          <w:tcPr>
            <w:tcW w:w="4101" w:type="dxa"/>
          </w:tcPr>
          <w:p w14:paraId="1678CBF9" w14:textId="4F4C281C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 w:rsidRPr="008F2019">
              <w:rPr>
                <w:rFonts w:ascii="Cambria" w:hAnsi="Cambria" w:cs="Calibri"/>
                <w:color w:val="000000" w:themeColor="text1"/>
                <w:sz w:val="28"/>
                <w:szCs w:val="28"/>
              </w:rPr>
              <w:drawing>
                <wp:inline distT="0" distB="0" distL="0" distR="0" wp14:anchorId="37AB9C1B" wp14:editId="4C0B4B2C">
                  <wp:extent cx="2266950" cy="648532"/>
                  <wp:effectExtent l="0" t="0" r="0" b="0"/>
                  <wp:docPr id="30734" name="Picture 29" descr="stellenweise3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D0AA7B-9C18-4160-B6A3-C5F1051A40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4" name="Picture 29" descr="stellenweise333">
                            <a:extLst>
                              <a:ext uri="{FF2B5EF4-FFF2-40B4-BE49-F238E27FC236}">
                                <a16:creationId xmlns:a16="http://schemas.microsoft.com/office/drawing/2014/main" id="{C9D0AA7B-9C18-4160-B6A3-C5F1051A40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153" cy="655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vMerge/>
          </w:tcPr>
          <w:p w14:paraId="3335BCF1" w14:textId="77777777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311" w:type="dxa"/>
          </w:tcPr>
          <w:p w14:paraId="3784D71A" w14:textId="77777777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  <w:p w14:paraId="2F9E26D8" w14:textId="0407B7ED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Calibri"/>
                <w:color w:val="000000" w:themeColor="text1"/>
                <w:sz w:val="28"/>
                <w:szCs w:val="28"/>
              </w:rPr>
              <w:t>Stellenweise</w:t>
            </w:r>
          </w:p>
        </w:tc>
      </w:tr>
      <w:tr w:rsidR="00435F1C" w14:paraId="1E24353B" w14:textId="77777777" w:rsidTr="00435F1C">
        <w:tc>
          <w:tcPr>
            <w:tcW w:w="4101" w:type="dxa"/>
          </w:tcPr>
          <w:p w14:paraId="2DA8B20C" w14:textId="4D24B052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 w:rsidRPr="008F2019">
              <w:rPr>
                <w:rFonts w:ascii="Cambria" w:hAnsi="Cambria" w:cs="Calibri"/>
                <w:color w:val="000000" w:themeColor="text1"/>
                <w:sz w:val="28"/>
                <w:szCs w:val="28"/>
              </w:rPr>
              <w:drawing>
                <wp:inline distT="0" distB="0" distL="0" distR="0" wp14:anchorId="138D1F05" wp14:editId="77C49815">
                  <wp:extent cx="2209800" cy="705934"/>
                  <wp:effectExtent l="0" t="0" r="0" b="0"/>
                  <wp:docPr id="30732" name="Picture 30" descr="stellenweisemitEintausch3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5CF99B-FFE2-46C2-BCA2-590EDB7C99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2" name="Picture 30" descr="stellenweisemitEintausch334">
                            <a:extLst>
                              <a:ext uri="{FF2B5EF4-FFF2-40B4-BE49-F238E27FC236}">
                                <a16:creationId xmlns:a16="http://schemas.microsoft.com/office/drawing/2014/main" id="{DC5CF99B-FFE2-46C2-BCA2-590EDB7C99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652" cy="715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vMerge/>
          </w:tcPr>
          <w:p w14:paraId="3BC34F4D" w14:textId="77777777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A2575A1" w14:textId="77777777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  <w:p w14:paraId="4EC607C0" w14:textId="4BDF7B98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Calibri"/>
                <w:color w:val="000000" w:themeColor="text1"/>
                <w:sz w:val="28"/>
                <w:szCs w:val="28"/>
              </w:rPr>
              <w:t>Hilfsaufgabe</w:t>
            </w:r>
          </w:p>
        </w:tc>
      </w:tr>
      <w:tr w:rsidR="00435F1C" w14:paraId="3C982B3E" w14:textId="77777777" w:rsidTr="00435F1C">
        <w:tc>
          <w:tcPr>
            <w:tcW w:w="4101" w:type="dxa"/>
          </w:tcPr>
          <w:p w14:paraId="6E1AE229" w14:textId="7CA2971A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 w:rsidRPr="008F2019">
              <w:rPr>
                <w:rFonts w:ascii="Cambria" w:hAnsi="Cambria" w:cs="Calibri"/>
                <w:color w:val="000000" w:themeColor="text1"/>
                <w:sz w:val="28"/>
                <w:szCs w:val="28"/>
              </w:rPr>
              <w:drawing>
                <wp:inline distT="0" distB="0" distL="0" distR="0" wp14:anchorId="048BBE1B" wp14:editId="4284B29A">
                  <wp:extent cx="1447800" cy="844883"/>
                  <wp:effectExtent l="0" t="0" r="0" b="0"/>
                  <wp:docPr id="30730" name="Picture 31" descr="Mischform3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4A4951-A555-4FE2-BCF4-2E8670021A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0" name="Picture 31" descr="Mischform335">
                            <a:extLst>
                              <a:ext uri="{FF2B5EF4-FFF2-40B4-BE49-F238E27FC236}">
                                <a16:creationId xmlns:a16="http://schemas.microsoft.com/office/drawing/2014/main" id="{284A4951-A555-4FE2-BCF4-2E8670021A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824" cy="855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vMerge/>
          </w:tcPr>
          <w:p w14:paraId="186334E9" w14:textId="77777777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311" w:type="dxa"/>
          </w:tcPr>
          <w:p w14:paraId="386594E2" w14:textId="77777777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  <w:p w14:paraId="30F1856B" w14:textId="2F17A018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Calibri"/>
                <w:color w:val="000000" w:themeColor="text1"/>
                <w:sz w:val="28"/>
                <w:szCs w:val="28"/>
              </w:rPr>
              <w:t>Ergänzen</w:t>
            </w:r>
          </w:p>
        </w:tc>
      </w:tr>
      <w:tr w:rsidR="00435F1C" w14:paraId="4A25AF96" w14:textId="77777777" w:rsidTr="00435F1C">
        <w:tc>
          <w:tcPr>
            <w:tcW w:w="4101" w:type="dxa"/>
          </w:tcPr>
          <w:p w14:paraId="34BFCD67" w14:textId="64BF166E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 w:rsidRPr="008F2019">
              <w:rPr>
                <w:rFonts w:ascii="Cambria" w:hAnsi="Cambria" w:cs="Calibri"/>
                <w:color w:val="000000" w:themeColor="text1"/>
                <w:sz w:val="28"/>
                <w:szCs w:val="28"/>
              </w:rPr>
              <w:drawing>
                <wp:inline distT="0" distB="0" distL="0" distR="0" wp14:anchorId="11CC6171" wp14:editId="374B15BE">
                  <wp:extent cx="1447800" cy="598365"/>
                  <wp:effectExtent l="0" t="0" r="0" b="0"/>
                  <wp:docPr id="31762" name="Picture 28" descr="Hilfsaufgabe3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E2476C-9426-4151-8545-38CD6C8A40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2" name="Picture 28" descr="Hilfsaufgabe336">
                            <a:extLst>
                              <a:ext uri="{FF2B5EF4-FFF2-40B4-BE49-F238E27FC236}">
                                <a16:creationId xmlns:a16="http://schemas.microsoft.com/office/drawing/2014/main" id="{01E2476C-9426-4151-8545-38CD6C8A40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116" cy="60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vMerge/>
          </w:tcPr>
          <w:p w14:paraId="3D37C721" w14:textId="77777777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311" w:type="dxa"/>
          </w:tcPr>
          <w:p w14:paraId="1FDF073F" w14:textId="42874CE7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Calibri"/>
                <w:color w:val="000000" w:themeColor="text1"/>
                <w:sz w:val="28"/>
                <w:szCs w:val="28"/>
              </w:rPr>
              <w:t>Stellengerechtes Ergänzen</w:t>
            </w:r>
          </w:p>
        </w:tc>
      </w:tr>
      <w:tr w:rsidR="00435F1C" w14:paraId="38A96ABB" w14:textId="77777777" w:rsidTr="00435F1C">
        <w:tc>
          <w:tcPr>
            <w:tcW w:w="4101" w:type="dxa"/>
          </w:tcPr>
          <w:p w14:paraId="22CDF412" w14:textId="604BC7C6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 w:rsidRPr="008F2019">
              <w:rPr>
                <w:rFonts w:ascii="Cambria" w:hAnsi="Cambria" w:cs="Calibri"/>
                <w:color w:val="000000" w:themeColor="text1"/>
                <w:sz w:val="28"/>
                <w:szCs w:val="28"/>
              </w:rPr>
              <w:drawing>
                <wp:inline distT="0" distB="0" distL="0" distR="0" wp14:anchorId="563BD3FD" wp14:editId="7DB9231B">
                  <wp:extent cx="1447800" cy="437981"/>
                  <wp:effectExtent l="0" t="0" r="0" b="635"/>
                  <wp:docPr id="31760" name="Picture 29" descr="Vereinfachen3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BC051C-583A-4F71-9065-A6F1FF7317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0" name="Picture 29" descr="Vereinfachen337">
                            <a:extLst>
                              <a:ext uri="{FF2B5EF4-FFF2-40B4-BE49-F238E27FC236}">
                                <a16:creationId xmlns:a16="http://schemas.microsoft.com/office/drawing/2014/main" id="{67BC051C-583A-4F71-9065-A6F1FF7317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7" cy="44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vMerge/>
          </w:tcPr>
          <w:p w14:paraId="52192391" w14:textId="77777777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311" w:type="dxa"/>
          </w:tcPr>
          <w:p w14:paraId="29764107" w14:textId="07068D4F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Calibri"/>
                <w:color w:val="000000" w:themeColor="text1"/>
                <w:sz w:val="28"/>
                <w:szCs w:val="28"/>
              </w:rPr>
              <w:t>Schrittweise</w:t>
            </w:r>
          </w:p>
        </w:tc>
      </w:tr>
      <w:tr w:rsidR="00435F1C" w14:paraId="5F20374E" w14:textId="77777777" w:rsidTr="00435F1C">
        <w:tc>
          <w:tcPr>
            <w:tcW w:w="4101" w:type="dxa"/>
          </w:tcPr>
          <w:p w14:paraId="18FEA0AA" w14:textId="77777777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 w:rsidRPr="008F2019">
              <w:rPr>
                <w:rFonts w:ascii="Cambria" w:hAnsi="Cambria" w:cs="Calibri"/>
                <w:color w:val="000000" w:themeColor="text1"/>
                <w:sz w:val="28"/>
                <w:szCs w:val="28"/>
              </w:rPr>
              <w:drawing>
                <wp:inline distT="0" distB="0" distL="0" distR="0" wp14:anchorId="4367931B" wp14:editId="52C22959">
                  <wp:extent cx="1885950" cy="590780"/>
                  <wp:effectExtent l="0" t="0" r="0" b="0"/>
                  <wp:docPr id="31758" name="Picture 30" descr="Ergänzen3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965867-507D-4A67-9FB9-BEBD14D6A7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8" name="Picture 30" descr="Ergänzen338">
                            <a:extLst>
                              <a:ext uri="{FF2B5EF4-FFF2-40B4-BE49-F238E27FC236}">
                                <a16:creationId xmlns:a16="http://schemas.microsoft.com/office/drawing/2014/main" id="{63965867-507D-4A67-9FB9-BEBD14D6A7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51" cy="596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062D2" w14:textId="270F3B8A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 w:rsidRPr="00721440">
              <w:rPr>
                <w:rFonts w:ascii="Cambria" w:hAnsi="Cambria" w:cs="Calibri"/>
                <w:color w:val="000000" w:themeColor="text1"/>
                <w:sz w:val="28"/>
                <w:szCs w:val="28"/>
              </w:rPr>
              <w:drawing>
                <wp:inline distT="0" distB="0" distL="0" distR="0" wp14:anchorId="0E6BEC7C" wp14:editId="4EF077CC">
                  <wp:extent cx="1924050" cy="519466"/>
                  <wp:effectExtent l="0" t="0" r="0" b="0"/>
                  <wp:docPr id="31" name="Picture 36" descr="RstrichErgänzen3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64678A-C08C-4D2E-B584-B32ACD1C2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6" descr="RstrichErgänzen339">
                            <a:extLst>
                              <a:ext uri="{FF2B5EF4-FFF2-40B4-BE49-F238E27FC236}">
                                <a16:creationId xmlns:a16="http://schemas.microsoft.com/office/drawing/2014/main" id="{DD64678A-C08C-4D2E-B584-B32ACD1C25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512" cy="52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vMerge/>
          </w:tcPr>
          <w:p w14:paraId="308BF8CB" w14:textId="77777777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311" w:type="dxa"/>
          </w:tcPr>
          <w:p w14:paraId="29419EBE" w14:textId="77777777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  <w:p w14:paraId="04D449CF" w14:textId="10D728B7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Calibri"/>
                <w:color w:val="000000" w:themeColor="text1"/>
                <w:sz w:val="28"/>
                <w:szCs w:val="28"/>
              </w:rPr>
              <w:t>Stellenweise mit Wechseln/ Eintauschen/ Entbündeln</w:t>
            </w:r>
          </w:p>
        </w:tc>
      </w:tr>
      <w:tr w:rsidR="00435F1C" w14:paraId="532FC192" w14:textId="77777777" w:rsidTr="00435F1C">
        <w:tc>
          <w:tcPr>
            <w:tcW w:w="4101" w:type="dxa"/>
          </w:tcPr>
          <w:p w14:paraId="0136D1C9" w14:textId="1B2D6C12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 w:rsidRPr="008F2019">
              <w:rPr>
                <w:rFonts w:ascii="Cambria" w:hAnsi="Cambria" w:cs="Calibri"/>
                <w:color w:val="000000" w:themeColor="text1"/>
                <w:sz w:val="28"/>
                <w:szCs w:val="28"/>
              </w:rPr>
              <w:drawing>
                <wp:inline distT="0" distB="0" distL="0" distR="0" wp14:anchorId="3897BC3E" wp14:editId="301D57DD">
                  <wp:extent cx="2466975" cy="710823"/>
                  <wp:effectExtent l="0" t="0" r="0" b="0"/>
                  <wp:docPr id="31756" name="Picture 31" descr="StellengerechtErgänzen3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D8BC15-F98B-4A93-B54D-0FA86096EC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6" name="Picture 31" descr="StellengerechtErgänzen340">
                            <a:extLst>
                              <a:ext uri="{FF2B5EF4-FFF2-40B4-BE49-F238E27FC236}">
                                <a16:creationId xmlns:a16="http://schemas.microsoft.com/office/drawing/2014/main" id="{33D8BC15-F98B-4A93-B54D-0FA86096EC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446" cy="712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69282" w14:textId="1566BF3B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 w:rsidRPr="00721440">
              <w:rPr>
                <w:rFonts w:ascii="Cambria" w:hAnsi="Cambria" w:cs="Calibri"/>
                <w:color w:val="000000" w:themeColor="text1"/>
                <w:sz w:val="28"/>
                <w:szCs w:val="28"/>
              </w:rPr>
              <w:drawing>
                <wp:inline distT="0" distB="0" distL="0" distR="0" wp14:anchorId="21C2E4EC" wp14:editId="4150AC58">
                  <wp:extent cx="1954612" cy="457200"/>
                  <wp:effectExtent l="0" t="0" r="7620" b="0"/>
                  <wp:docPr id="32" name="Picture 37" descr="RstrichStellenErgänzen3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A818E8-5F0B-41F2-A4CF-3D86B114C3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7" descr="RstrichStellenErgänzen341">
                            <a:extLst>
                              <a:ext uri="{FF2B5EF4-FFF2-40B4-BE49-F238E27FC236}">
                                <a16:creationId xmlns:a16="http://schemas.microsoft.com/office/drawing/2014/main" id="{9DA818E8-5F0B-41F2-A4CF-3D86B114C3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676" cy="460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vMerge/>
          </w:tcPr>
          <w:p w14:paraId="1B5F8A01" w14:textId="77777777" w:rsidR="00435F1C" w:rsidRDefault="00435F1C" w:rsidP="00231194">
            <w:pPr>
              <w:spacing w:after="120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311" w:type="dxa"/>
          </w:tcPr>
          <w:p w14:paraId="50576CAF" w14:textId="77777777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</w:p>
          <w:p w14:paraId="3B3DF6BF" w14:textId="4B3B69A5" w:rsidR="00435F1C" w:rsidRDefault="00435F1C" w:rsidP="008F2019">
            <w:pPr>
              <w:spacing w:after="120"/>
              <w:jc w:val="center"/>
              <w:rPr>
                <w:rFonts w:ascii="Cambria" w:hAnsi="Cambria" w:cs="Calibr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Calibri"/>
                <w:color w:val="000000" w:themeColor="text1"/>
                <w:sz w:val="28"/>
                <w:szCs w:val="28"/>
              </w:rPr>
              <w:t>Mischform</w:t>
            </w:r>
          </w:p>
        </w:tc>
      </w:tr>
    </w:tbl>
    <w:p w14:paraId="402DAF85" w14:textId="378729B5" w:rsidR="00231194" w:rsidRPr="00231194" w:rsidRDefault="00231194" w:rsidP="008F2019">
      <w:pPr>
        <w:rPr>
          <w:rFonts w:ascii="Cambria" w:hAnsi="Cambria"/>
          <w:sz w:val="28"/>
          <w:szCs w:val="28"/>
        </w:rPr>
      </w:pPr>
    </w:p>
    <w:sectPr w:rsidR="00231194" w:rsidRPr="00231194" w:rsidSect="008F2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36F"/>
    <w:multiLevelType w:val="hybridMultilevel"/>
    <w:tmpl w:val="90C2D282"/>
    <w:lvl w:ilvl="0" w:tplc="70A4A5A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4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1A"/>
    <w:rsid w:val="00011FDB"/>
    <w:rsid w:val="00031556"/>
    <w:rsid w:val="00040E31"/>
    <w:rsid w:val="000D3363"/>
    <w:rsid w:val="001359FF"/>
    <w:rsid w:val="0015510C"/>
    <w:rsid w:val="001E364B"/>
    <w:rsid w:val="00231194"/>
    <w:rsid w:val="002B66BA"/>
    <w:rsid w:val="003063D2"/>
    <w:rsid w:val="00351E8F"/>
    <w:rsid w:val="00435F1C"/>
    <w:rsid w:val="004826D3"/>
    <w:rsid w:val="00496AB9"/>
    <w:rsid w:val="005F0173"/>
    <w:rsid w:val="00657EF4"/>
    <w:rsid w:val="0066642C"/>
    <w:rsid w:val="006C2AA1"/>
    <w:rsid w:val="00721440"/>
    <w:rsid w:val="007D058F"/>
    <w:rsid w:val="008F2019"/>
    <w:rsid w:val="009939FD"/>
    <w:rsid w:val="00B25EDA"/>
    <w:rsid w:val="00C7469B"/>
    <w:rsid w:val="00E66717"/>
    <w:rsid w:val="00E83839"/>
    <w:rsid w:val="00EF3B8C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1487"/>
  <w15:chartTrackingRefBased/>
  <w15:docId w15:val="{D26F4F41-7B44-4314-AE56-5AA7C9AE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7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7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7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7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7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7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7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7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7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7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72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72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72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72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72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72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7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72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72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72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7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72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72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3119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119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F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kira.dzlm.de/node/119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primakom.dzlm.de/inhalte/zahlen-und-operationen/halbschriftliche-rechenstrategien/einstieg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4</cp:revision>
  <dcterms:created xsi:type="dcterms:W3CDTF">2025-06-04T11:16:00Z</dcterms:created>
  <dcterms:modified xsi:type="dcterms:W3CDTF">2025-06-04T11:58:00Z</dcterms:modified>
</cp:coreProperties>
</file>