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C641" w14:textId="77777777" w:rsidR="00B75BD6" w:rsidRPr="00C24ACC" w:rsidRDefault="00B75BD6" w:rsidP="00B75BD6">
      <w:pPr>
        <w:rPr>
          <w:rFonts w:ascii="Arial Unicode MS" w:eastAsia="Arial Unicode MS" w:hAnsi="Arial Unicode MS" w:cs="Arial Unicode MS"/>
          <w:b/>
          <w:bCs/>
          <w:color w:val="000000"/>
          <w:sz w:val="28"/>
          <w:szCs w:val="28"/>
          <w:u w:val="single"/>
        </w:rPr>
      </w:pPr>
      <w:r w:rsidRPr="00C24ACC">
        <w:rPr>
          <w:rFonts w:ascii="Arial Unicode MS" w:eastAsia="Arial Unicode MS" w:hAnsi="Arial Unicode MS" w:cs="Arial Unicode MS"/>
          <w:b/>
          <w:bCs/>
          <w:color w:val="000000"/>
          <w:sz w:val="28"/>
          <w:szCs w:val="28"/>
          <w:u w:val="single"/>
        </w:rPr>
        <w:t>Erwerbstufen der Zählkompetenz</w:t>
      </w:r>
    </w:p>
    <w:p w14:paraId="72FF9363" w14:textId="77777777" w:rsidR="00B75BD6" w:rsidRPr="00C24ACC" w:rsidRDefault="00B75BD6" w:rsidP="00B75BD6">
      <w:pPr>
        <w:rPr>
          <w:rFonts w:ascii="Arial Unicode MS" w:eastAsia="Arial Unicode MS" w:hAnsi="Arial Unicode MS" w:cs="Arial Unicode MS"/>
          <w:bCs/>
          <w:color w:val="000000"/>
        </w:rPr>
      </w:pPr>
      <w:r w:rsidRPr="00C24ACC">
        <w:rPr>
          <w:rFonts w:ascii="Arial Unicode MS" w:eastAsia="Arial Unicode MS" w:hAnsi="Arial Unicode MS" w:cs="Arial Unicode MS"/>
          <w:bCs/>
          <w:color w:val="000000"/>
        </w:rPr>
        <w:t>Eine gute Grundlage zur Beschreibung des Erwerbs der Zahlwortreih</w:t>
      </w:r>
      <w:r w:rsidR="00BA486D" w:rsidRPr="00C24ACC">
        <w:rPr>
          <w:rFonts w:ascii="Arial Unicode MS" w:eastAsia="Arial Unicode MS" w:hAnsi="Arial Unicode MS" w:cs="Arial Unicode MS"/>
          <w:bCs/>
          <w:color w:val="000000"/>
        </w:rPr>
        <w:t xml:space="preserve">e bietet das Modell von </w:t>
      </w:r>
      <w:proofErr w:type="spellStart"/>
      <w:r w:rsidR="00BA486D" w:rsidRPr="00C24ACC">
        <w:rPr>
          <w:rFonts w:ascii="Arial Unicode MS" w:eastAsia="Arial Unicode MS" w:hAnsi="Arial Unicode MS" w:cs="Arial Unicode MS"/>
          <w:bCs/>
          <w:color w:val="000000"/>
        </w:rPr>
        <w:t>Fuson</w:t>
      </w:r>
      <w:proofErr w:type="spellEnd"/>
      <w:r w:rsidR="00BA486D" w:rsidRPr="00C24ACC">
        <w:rPr>
          <w:rFonts w:ascii="Arial Unicode MS" w:eastAsia="Arial Unicode MS" w:hAnsi="Arial Unicode MS" w:cs="Arial Unicode MS"/>
          <w:bCs/>
          <w:color w:val="000000"/>
        </w:rPr>
        <w:t xml:space="preserve"> (</w:t>
      </w:r>
      <w:r w:rsidRPr="00C24ACC">
        <w:rPr>
          <w:rFonts w:ascii="Arial Unicode MS" w:eastAsia="Arial Unicode MS" w:hAnsi="Arial Unicode MS" w:cs="Arial Unicode MS"/>
          <w:bCs/>
          <w:color w:val="000000"/>
        </w:rPr>
        <w:t xml:space="preserve">1988). Dieses wird in den meisten Publikationen zur Zähl- und Zahlbegriffsentwicklung akzeptiert und übernommen. </w:t>
      </w:r>
      <w:proofErr w:type="spellStart"/>
      <w:r w:rsidRPr="00C24ACC">
        <w:rPr>
          <w:rFonts w:ascii="Arial Unicode MS" w:eastAsia="Arial Unicode MS" w:hAnsi="Arial Unicode MS" w:cs="Arial Unicode MS"/>
          <w:bCs/>
          <w:color w:val="000000"/>
        </w:rPr>
        <w:t>Fuson</w:t>
      </w:r>
      <w:proofErr w:type="spellEnd"/>
      <w:r w:rsidRPr="00C24ACC">
        <w:rPr>
          <w:rFonts w:ascii="Arial Unicode MS" w:eastAsia="Arial Unicode MS" w:hAnsi="Arial Unicode MS" w:cs="Arial Unicode MS"/>
          <w:bCs/>
          <w:color w:val="000000"/>
        </w:rPr>
        <w:t xml:space="preserve"> geht von verschiedenen</w:t>
      </w:r>
      <w:r w:rsidR="00BF040A" w:rsidRPr="00C24ACC">
        <w:rPr>
          <w:rFonts w:ascii="Arial Unicode MS" w:eastAsia="Arial Unicode MS" w:hAnsi="Arial Unicode MS" w:cs="Arial Unicode MS"/>
          <w:bCs/>
          <w:color w:val="000000"/>
        </w:rPr>
        <w:t xml:space="preserve"> aufeinander folgenden Niveaus aus:</w:t>
      </w:r>
    </w:p>
    <w:p w14:paraId="51C62CC2" w14:textId="77777777" w:rsidR="00B75BD6" w:rsidRPr="00C24ACC" w:rsidRDefault="00B75BD6" w:rsidP="00B75BD6">
      <w:pPr>
        <w:pStyle w:val="Listenabsatz"/>
        <w:numPr>
          <w:ilvl w:val="0"/>
          <w:numId w:val="1"/>
        </w:numPr>
        <w:kinsoku w:val="0"/>
        <w:overflowPunct w:val="0"/>
        <w:textAlignment w:val="baseline"/>
        <w:rPr>
          <w:rFonts w:ascii="Arial Unicode MS" w:eastAsia="Arial Unicode MS" w:hAnsi="Arial Unicode MS" w:cs="Arial Unicode MS"/>
          <w:b/>
        </w:rPr>
      </w:pPr>
      <w:r w:rsidRPr="00C24ACC">
        <w:rPr>
          <w:rFonts w:ascii="Arial Unicode MS" w:eastAsia="Arial Unicode MS" w:hAnsi="Arial Unicode MS" w:cs="Arial Unicode MS"/>
          <w:b/>
          <w:color w:val="000000"/>
        </w:rPr>
        <w:t>Ganzheitsauffassung</w:t>
      </w:r>
      <w:r w:rsidR="00BF040A" w:rsidRPr="00C24ACC">
        <w:rPr>
          <w:rFonts w:ascii="Arial Unicode MS" w:eastAsia="Arial Unicode MS" w:hAnsi="Arial Unicode MS" w:cs="Arial Unicode MS"/>
          <w:b/>
          <w:color w:val="000000"/>
        </w:rPr>
        <w:t xml:space="preserve"> der Zahlwortreihe</w:t>
      </w:r>
    </w:p>
    <w:p w14:paraId="3AAFE89E" w14:textId="77777777" w:rsidR="00BF040A" w:rsidRPr="00C24ACC" w:rsidRDefault="00BF040A" w:rsidP="00BF040A">
      <w:pPr>
        <w:pStyle w:val="Listenabsatz"/>
        <w:kinsoku w:val="0"/>
        <w:overflowPunct w:val="0"/>
        <w:textAlignment w:val="baseline"/>
        <w:rPr>
          <w:rFonts w:ascii="Arial Unicode MS" w:eastAsia="Arial Unicode MS" w:hAnsi="Arial Unicode MS" w:cs="Arial Unicode MS"/>
          <w:color w:val="000000"/>
          <w:sz w:val="22"/>
          <w:szCs w:val="22"/>
        </w:rPr>
      </w:pPr>
      <w:r w:rsidRPr="00C24ACC">
        <w:rPr>
          <w:rFonts w:ascii="Arial Unicode MS" w:eastAsia="Arial Unicode MS" w:hAnsi="Arial Unicode MS" w:cs="Arial Unicode MS"/>
          <w:color w:val="000000"/>
          <w:sz w:val="22"/>
          <w:szCs w:val="22"/>
        </w:rPr>
        <w:t>Die Zahlwortreihe wird als unidirektionale Ganzheit aufgefasst und wird wie ein Gedicht oder Lied rezitiert. Dabei werden die Zahlwörter zum Teil noch nicht voneinander unterschieden. Vier-fünf-sechs kann z.B. als eine immer wieder vorkommende Einheit betrachtet werden. Die Elemente werden nicht gezählt, und die Zahlwörter haben keine kardinale Bedeutung.</w:t>
      </w:r>
    </w:p>
    <w:p w14:paraId="097BBC95" w14:textId="77777777" w:rsidR="00BF040A" w:rsidRPr="00C24ACC" w:rsidRDefault="00BF040A" w:rsidP="00BF040A">
      <w:pPr>
        <w:pStyle w:val="Listenabsatz"/>
        <w:kinsoku w:val="0"/>
        <w:overflowPunct w:val="0"/>
        <w:textAlignment w:val="baseline"/>
        <w:rPr>
          <w:rFonts w:ascii="Arial Unicode MS" w:eastAsia="Arial Unicode MS" w:hAnsi="Arial Unicode MS" w:cs="Arial Unicode MS"/>
          <w:color w:val="000000"/>
          <w:sz w:val="22"/>
          <w:szCs w:val="22"/>
        </w:rPr>
      </w:pPr>
    </w:p>
    <w:p w14:paraId="6AFE6908" w14:textId="77777777" w:rsidR="00B75BD6" w:rsidRPr="00C24ACC" w:rsidRDefault="00B75BD6" w:rsidP="00B75BD6">
      <w:pPr>
        <w:pStyle w:val="Listenabsatz"/>
        <w:numPr>
          <w:ilvl w:val="0"/>
          <w:numId w:val="1"/>
        </w:numPr>
        <w:kinsoku w:val="0"/>
        <w:overflowPunct w:val="0"/>
        <w:textAlignment w:val="baseline"/>
        <w:rPr>
          <w:rFonts w:ascii="Arial Unicode MS" w:eastAsia="Arial Unicode MS" w:hAnsi="Arial Unicode MS" w:cs="Arial Unicode MS"/>
          <w:b/>
        </w:rPr>
      </w:pPr>
      <w:r w:rsidRPr="00C24ACC">
        <w:rPr>
          <w:rFonts w:ascii="Arial Unicode MS" w:eastAsia="Arial Unicode MS" w:hAnsi="Arial Unicode MS" w:cs="Arial Unicode MS"/>
          <w:b/>
          <w:color w:val="000000"/>
        </w:rPr>
        <w:t>Unflexible Zahlwortreihe</w:t>
      </w:r>
    </w:p>
    <w:p w14:paraId="3D104DFE" w14:textId="77777777" w:rsidR="00CC7BE5" w:rsidRPr="00C24ACC" w:rsidRDefault="00CC7BE5" w:rsidP="00CC7BE5">
      <w:pPr>
        <w:pStyle w:val="Listenabsatz"/>
        <w:kinsoku w:val="0"/>
        <w:overflowPunct w:val="0"/>
        <w:textAlignment w:val="baseline"/>
        <w:rPr>
          <w:rFonts w:ascii="Arial Unicode MS" w:eastAsia="Arial Unicode MS" w:hAnsi="Arial Unicode MS" w:cs="Arial Unicode MS"/>
          <w:sz w:val="22"/>
          <w:szCs w:val="22"/>
        </w:rPr>
      </w:pPr>
      <w:r w:rsidRPr="00C24ACC">
        <w:rPr>
          <w:rFonts w:ascii="Arial Unicode MS" w:eastAsia="Arial Unicode MS" w:hAnsi="Arial Unicode MS" w:cs="Arial Unicode MS"/>
          <w:color w:val="000000"/>
          <w:sz w:val="22"/>
          <w:szCs w:val="22"/>
        </w:rPr>
        <w:t>Die Zahlwörter werden</w:t>
      </w:r>
      <w:r w:rsidR="00BA486D" w:rsidRPr="00C24ACC">
        <w:rPr>
          <w:rFonts w:ascii="Arial Unicode MS" w:eastAsia="Arial Unicode MS" w:hAnsi="Arial Unicode MS" w:cs="Arial Unicode MS"/>
          <w:color w:val="000000"/>
          <w:sz w:val="22"/>
          <w:szCs w:val="22"/>
        </w:rPr>
        <w:t xml:space="preserve"> als Einheiten aufgefasst. Die Kinder können die Zahlwortreihe aufsagen, allerdings müssen sie immer wieder bei eins beginnen, eine beliebige Zahl kann noch nicht als Ausgangspunkt genommen werden. Vorgängern und Nachfolger einer bestimmten Zahl können nur genannt werden, indem das Kind sie innerhalb der Zahlreihe zu bestimmen versucht. Eins zu Eins- Korrespondenz zwischen Zahlwort und Element kann hergestellt werden. Die Kinder können durch Zählen eine bestimmte Anzahl Elemente bestimmen („gib mir drei“).</w:t>
      </w:r>
    </w:p>
    <w:p w14:paraId="358CED4E" w14:textId="77777777" w:rsidR="00BF040A" w:rsidRPr="00C24ACC" w:rsidRDefault="00BF040A" w:rsidP="00BF040A">
      <w:pPr>
        <w:pStyle w:val="Listenabsatz"/>
        <w:kinsoku w:val="0"/>
        <w:overflowPunct w:val="0"/>
        <w:textAlignment w:val="baseline"/>
        <w:rPr>
          <w:rFonts w:ascii="Arial Unicode MS" w:eastAsia="Arial Unicode MS" w:hAnsi="Arial Unicode MS" w:cs="Arial Unicode MS"/>
          <w:sz w:val="22"/>
          <w:szCs w:val="22"/>
        </w:rPr>
      </w:pPr>
    </w:p>
    <w:p w14:paraId="7A788F9E" w14:textId="77777777" w:rsidR="00B75BD6" w:rsidRPr="00C24ACC" w:rsidRDefault="00B75BD6" w:rsidP="009127FC">
      <w:pPr>
        <w:pStyle w:val="Listenabsatz"/>
        <w:numPr>
          <w:ilvl w:val="0"/>
          <w:numId w:val="1"/>
        </w:numPr>
        <w:kinsoku w:val="0"/>
        <w:overflowPunct w:val="0"/>
        <w:textAlignment w:val="baseline"/>
        <w:rPr>
          <w:rFonts w:ascii="Arial Unicode MS" w:eastAsia="Arial Unicode MS" w:hAnsi="Arial Unicode MS" w:cs="Arial Unicode MS"/>
          <w:b/>
          <w:color w:val="000000"/>
        </w:rPr>
      </w:pPr>
      <w:r w:rsidRPr="00C24ACC">
        <w:rPr>
          <w:rFonts w:ascii="Arial Unicode MS" w:eastAsia="Arial Unicode MS" w:hAnsi="Arial Unicode MS" w:cs="Arial Unicode MS"/>
          <w:b/>
          <w:color w:val="000000"/>
        </w:rPr>
        <w:t>Teilweise flexible Zahlwortreihe</w:t>
      </w:r>
    </w:p>
    <w:p w14:paraId="7E2A88C5" w14:textId="77777777" w:rsidR="009127FC" w:rsidRPr="00C24ACC" w:rsidRDefault="009127FC" w:rsidP="009127FC">
      <w:pPr>
        <w:kinsoku w:val="0"/>
        <w:overflowPunct w:val="0"/>
        <w:ind w:left="720"/>
        <w:textAlignment w:val="baseline"/>
        <w:rPr>
          <w:rFonts w:ascii="Arial Unicode MS" w:eastAsia="Arial Unicode MS" w:hAnsi="Arial Unicode MS" w:cs="Arial Unicode MS"/>
          <w:color w:val="000000"/>
        </w:rPr>
      </w:pPr>
      <w:r w:rsidRPr="00C24ACC">
        <w:rPr>
          <w:rFonts w:ascii="Arial Unicode MS" w:eastAsia="Arial Unicode MS" w:hAnsi="Arial Unicode MS" w:cs="Arial Unicode MS"/>
          <w:color w:val="000000"/>
        </w:rPr>
        <w:t>Die Zahlwortreihe kann von einem beliebigen Zahlwort aus aufgesagt werden. Vorgänger- und nachfolgerzahlen können unverzüglich genannt werden. Rückwärts zählen gelingt zum Teil.</w:t>
      </w:r>
    </w:p>
    <w:p w14:paraId="40CDEED1" w14:textId="77777777" w:rsidR="00B75BD6" w:rsidRPr="00C24ACC" w:rsidRDefault="00B75BD6" w:rsidP="00B75BD6">
      <w:pPr>
        <w:pStyle w:val="Listenabsatz"/>
        <w:numPr>
          <w:ilvl w:val="0"/>
          <w:numId w:val="1"/>
        </w:numPr>
        <w:kinsoku w:val="0"/>
        <w:overflowPunct w:val="0"/>
        <w:textAlignment w:val="baseline"/>
        <w:rPr>
          <w:rFonts w:ascii="Arial Unicode MS" w:eastAsia="Arial Unicode MS" w:hAnsi="Arial Unicode MS" w:cs="Arial Unicode MS"/>
          <w:b/>
        </w:rPr>
      </w:pPr>
      <w:r w:rsidRPr="00C24ACC">
        <w:rPr>
          <w:rFonts w:ascii="Arial Unicode MS" w:eastAsia="Arial Unicode MS" w:hAnsi="Arial Unicode MS" w:cs="Arial Unicode MS"/>
          <w:b/>
          <w:color w:val="000000"/>
        </w:rPr>
        <w:t>Flexible Zahlwortreihe</w:t>
      </w:r>
    </w:p>
    <w:p w14:paraId="374FAE81" w14:textId="77777777" w:rsidR="009127FC" w:rsidRPr="00C24ACC" w:rsidRDefault="009127FC" w:rsidP="009127FC">
      <w:pPr>
        <w:kinsoku w:val="0"/>
        <w:overflowPunct w:val="0"/>
        <w:ind w:left="720"/>
        <w:textAlignment w:val="baseline"/>
        <w:rPr>
          <w:rFonts w:ascii="Arial Unicode MS" w:eastAsia="Arial Unicode MS" w:hAnsi="Arial Unicode MS" w:cs="Arial Unicode MS"/>
        </w:rPr>
      </w:pPr>
      <w:r w:rsidRPr="00C24ACC">
        <w:rPr>
          <w:rFonts w:ascii="Arial Unicode MS" w:eastAsia="Arial Unicode MS" w:hAnsi="Arial Unicode MS" w:cs="Arial Unicode MS"/>
        </w:rPr>
        <w:t>Jedes Zahlwort wird als Einheit betrachtet. Von jeder Zahl aus kann eine bestimmte Anzahl Schritte weiter gezählt werden (zähle von 14 aus drei Schritte vorwärts).</w:t>
      </w:r>
    </w:p>
    <w:p w14:paraId="06E657E5" w14:textId="77777777" w:rsidR="00B75BD6" w:rsidRPr="00C24ACC" w:rsidRDefault="00B75BD6" w:rsidP="00B75BD6">
      <w:pPr>
        <w:pStyle w:val="Listenabsatz"/>
        <w:numPr>
          <w:ilvl w:val="0"/>
          <w:numId w:val="1"/>
        </w:numPr>
        <w:kinsoku w:val="0"/>
        <w:overflowPunct w:val="0"/>
        <w:textAlignment w:val="baseline"/>
        <w:rPr>
          <w:rFonts w:ascii="Arial Unicode MS" w:eastAsia="Arial Unicode MS" w:hAnsi="Arial Unicode MS" w:cs="Arial Unicode MS"/>
          <w:b/>
        </w:rPr>
      </w:pPr>
      <w:r w:rsidRPr="00C24ACC">
        <w:rPr>
          <w:rFonts w:ascii="Arial Unicode MS" w:eastAsia="Arial Unicode MS" w:hAnsi="Arial Unicode MS" w:cs="Arial Unicode MS"/>
          <w:b/>
          <w:color w:val="000000"/>
        </w:rPr>
        <w:t>Vollständig reversible Zahlwortreihe</w:t>
      </w:r>
    </w:p>
    <w:p w14:paraId="4DC6952D" w14:textId="77777777" w:rsidR="00B75BD6" w:rsidRDefault="009127FC" w:rsidP="004B6161">
      <w:pPr>
        <w:pStyle w:val="Listenabsatz"/>
        <w:kinsoku w:val="0"/>
        <w:overflowPunct w:val="0"/>
        <w:textAlignment w:val="baseline"/>
        <w:rPr>
          <w:rFonts w:ascii="Arial Unicode MS" w:eastAsia="Arial Unicode MS" w:hAnsi="Arial Unicode MS" w:cs="Arial Unicode MS"/>
          <w:color w:val="000000"/>
          <w:sz w:val="22"/>
          <w:szCs w:val="22"/>
        </w:rPr>
      </w:pPr>
      <w:r w:rsidRPr="00C24ACC">
        <w:rPr>
          <w:rFonts w:ascii="Arial Unicode MS" w:eastAsia="Arial Unicode MS" w:hAnsi="Arial Unicode MS" w:cs="Arial Unicode MS"/>
          <w:color w:val="000000"/>
          <w:sz w:val="22"/>
          <w:szCs w:val="22"/>
        </w:rPr>
        <w:t>Es kann von jeder Zahl aus vorw</w:t>
      </w:r>
      <w:r w:rsidR="00510C30" w:rsidRPr="00C24ACC">
        <w:rPr>
          <w:rFonts w:ascii="Arial Unicode MS" w:eastAsia="Arial Unicode MS" w:hAnsi="Arial Unicode MS" w:cs="Arial Unicode MS"/>
          <w:color w:val="000000"/>
          <w:sz w:val="22"/>
          <w:szCs w:val="22"/>
        </w:rPr>
        <w:t>ärts- und rückwärts gezählt werden. Richtungswechsel erfolgen schnell und ohne Schwierigkeiten, Vorgänger und Nachfolger einer bestimmten Zahl können unverzüglich genannt werden.</w:t>
      </w:r>
    </w:p>
    <w:p w14:paraId="5655C6E6" w14:textId="77777777" w:rsidR="007A5B7C" w:rsidRDefault="007A5B7C" w:rsidP="007A5B7C">
      <w:pPr>
        <w:rPr>
          <w:rFonts w:ascii="Calibri" w:eastAsia="+mj-ea" w:hAnsi="Calibri" w:cs="+mj-cs"/>
          <w:b/>
          <w:bCs/>
          <w:color w:val="000000"/>
          <w:sz w:val="28"/>
          <w:szCs w:val="28"/>
        </w:rPr>
      </w:pPr>
    </w:p>
    <w:p w14:paraId="33BC4072" w14:textId="77777777" w:rsidR="007A5B7C" w:rsidRDefault="007A5B7C" w:rsidP="007A5B7C">
      <w:pPr>
        <w:spacing w:after="0"/>
        <w:rPr>
          <w:rFonts w:ascii="Arial Unicode MS" w:eastAsia="Arial Unicode MS" w:hAnsi="Arial Unicode MS" w:cs="Arial Unicode MS"/>
          <w:b/>
          <w:bCs/>
          <w:color w:val="000000"/>
          <w:sz w:val="24"/>
          <w:szCs w:val="24"/>
        </w:rPr>
      </w:pPr>
    </w:p>
    <w:p w14:paraId="5801158D" w14:textId="77777777" w:rsidR="007A5B7C" w:rsidRDefault="007A5B7C" w:rsidP="007A5B7C">
      <w:pPr>
        <w:spacing w:after="0"/>
        <w:rPr>
          <w:rFonts w:ascii="Arial Unicode MS" w:eastAsia="Arial Unicode MS" w:hAnsi="Arial Unicode MS" w:cs="Arial Unicode MS"/>
          <w:b/>
          <w:bCs/>
          <w:color w:val="000000"/>
          <w:sz w:val="24"/>
          <w:szCs w:val="24"/>
        </w:rPr>
      </w:pPr>
    </w:p>
    <w:p w14:paraId="3CA4AEA5" w14:textId="77777777" w:rsidR="007A5B7C" w:rsidRDefault="007A5B7C" w:rsidP="007A5B7C">
      <w:pPr>
        <w:spacing w:after="0"/>
        <w:rPr>
          <w:rFonts w:ascii="Arial Unicode MS" w:eastAsia="Arial Unicode MS" w:hAnsi="Arial Unicode MS" w:cs="Arial Unicode MS"/>
          <w:b/>
          <w:bCs/>
          <w:color w:val="000000"/>
          <w:sz w:val="24"/>
          <w:szCs w:val="24"/>
        </w:rPr>
      </w:pPr>
    </w:p>
    <w:p w14:paraId="14CCC36A" w14:textId="77777777" w:rsidR="007A5B7C" w:rsidRDefault="007A5B7C" w:rsidP="007A5B7C">
      <w:pPr>
        <w:spacing w:after="0"/>
        <w:rPr>
          <w:rFonts w:ascii="Arial Unicode MS" w:eastAsia="Arial Unicode MS" w:hAnsi="Arial Unicode MS" w:cs="Arial Unicode MS"/>
          <w:b/>
          <w:bCs/>
          <w:color w:val="000000"/>
          <w:sz w:val="24"/>
          <w:szCs w:val="24"/>
        </w:rPr>
      </w:pPr>
    </w:p>
    <w:p w14:paraId="0E717A53" w14:textId="77777777" w:rsidR="007A5B7C" w:rsidRPr="007A5B7C" w:rsidRDefault="007A5B7C" w:rsidP="007A5B7C">
      <w:pPr>
        <w:spacing w:after="0"/>
        <w:rPr>
          <w:rFonts w:ascii="Arial Unicode MS" w:eastAsia="Arial Unicode MS" w:hAnsi="Arial Unicode MS" w:cs="Arial Unicode MS"/>
          <w:b/>
          <w:bCs/>
          <w:color w:val="000000"/>
          <w:sz w:val="24"/>
          <w:szCs w:val="24"/>
        </w:rPr>
      </w:pPr>
      <w:r w:rsidRPr="007A5B7C">
        <w:rPr>
          <w:rFonts w:ascii="Arial Unicode MS" w:eastAsia="Arial Unicode MS" w:hAnsi="Arial Unicode MS" w:cs="Arial Unicode MS"/>
          <w:b/>
          <w:bCs/>
          <w:color w:val="000000"/>
          <w:sz w:val="24"/>
          <w:szCs w:val="24"/>
        </w:rPr>
        <w:t>Fünf Zählprinzipien</w:t>
      </w:r>
    </w:p>
    <w:p w14:paraId="326E7A33" w14:textId="77777777" w:rsidR="007A5B7C" w:rsidRPr="007A5B7C" w:rsidRDefault="007A5B7C" w:rsidP="007A5B7C">
      <w:pPr>
        <w:kinsoku w:val="0"/>
        <w:overflowPunct w:val="0"/>
        <w:spacing w:after="0"/>
        <w:textAlignment w:val="baseline"/>
        <w:rPr>
          <w:rFonts w:ascii="Arial Unicode MS" w:eastAsia="Arial Unicode MS" w:hAnsi="Arial Unicode MS" w:cs="Arial Unicode MS"/>
        </w:rPr>
      </w:pPr>
      <w:r w:rsidRPr="007A5B7C">
        <w:rPr>
          <w:rFonts w:ascii="Arial Unicode MS" w:eastAsia="Arial Unicode MS" w:hAnsi="Arial Unicode MS" w:cs="Arial Unicode MS"/>
          <w:color w:val="000000"/>
        </w:rPr>
        <w:t>Das Aufsagen der Zahlwortreihe beschreibt die Fähigkeit eine verbale Sequenz zu repetieren.</w:t>
      </w:r>
    </w:p>
    <w:p w14:paraId="5352CB45" w14:textId="77777777" w:rsidR="007A5B7C" w:rsidRDefault="007A5B7C" w:rsidP="007A5B7C">
      <w:pPr>
        <w:kinsoku w:val="0"/>
        <w:overflowPunct w:val="0"/>
        <w:spacing w:after="0"/>
        <w:textAlignment w:val="baseline"/>
        <w:rPr>
          <w:rFonts w:ascii="Arial Unicode MS" w:eastAsia="Arial Unicode MS" w:hAnsi="Arial Unicode MS" w:cs="Arial Unicode MS"/>
          <w:color w:val="000000"/>
        </w:rPr>
      </w:pPr>
      <w:r w:rsidRPr="007A5B7C">
        <w:rPr>
          <w:rFonts w:ascii="Arial Unicode MS" w:eastAsia="Arial Unicode MS" w:hAnsi="Arial Unicode MS" w:cs="Arial Unicode MS"/>
          <w:color w:val="000000"/>
        </w:rPr>
        <w:t>Die Zählprinzipien ermöglichen erst den sinnhaften Gebrauch der Zahlwortreihe</w:t>
      </w:r>
      <w:r>
        <w:rPr>
          <w:rFonts w:ascii="Arial Unicode MS" w:eastAsia="Arial Unicode MS" w:hAnsi="Arial Unicode MS" w:cs="Arial Unicode MS"/>
          <w:color w:val="000000"/>
        </w:rPr>
        <w:t>.</w:t>
      </w:r>
    </w:p>
    <w:p w14:paraId="2A4D009E" w14:textId="77777777" w:rsidR="007A5B7C" w:rsidRPr="007A5B7C" w:rsidRDefault="007A5B7C" w:rsidP="007A5B7C">
      <w:pPr>
        <w:kinsoku w:val="0"/>
        <w:overflowPunct w:val="0"/>
        <w:spacing w:after="0"/>
        <w:textAlignment w:val="baseline"/>
        <w:rPr>
          <w:rFonts w:ascii="Arial Unicode MS" w:eastAsia="Arial Unicode MS" w:hAnsi="Arial Unicode MS" w:cs="Arial Unicode MS"/>
          <w:color w:val="000000"/>
        </w:rPr>
      </w:pPr>
    </w:p>
    <w:p w14:paraId="671D6C1D" w14:textId="77777777" w:rsidR="007A5B7C" w:rsidRPr="007A5B7C" w:rsidRDefault="007A5B7C" w:rsidP="007A5B7C">
      <w:pPr>
        <w:kinsoku w:val="0"/>
        <w:overflowPunct w:val="0"/>
        <w:spacing w:after="0"/>
        <w:textAlignment w:val="baseline"/>
        <w:rPr>
          <w:rFonts w:ascii="Arial Unicode MS" w:eastAsia="Arial Unicode MS" w:hAnsi="Arial Unicode MS" w:cs="Arial Unicode MS"/>
          <w:i/>
          <w:color w:val="000000"/>
          <w:sz w:val="24"/>
          <w:szCs w:val="24"/>
          <w:u w:val="single"/>
        </w:rPr>
      </w:pPr>
      <w:r w:rsidRPr="007A5B7C">
        <w:rPr>
          <w:rFonts w:ascii="Arial Unicode MS" w:eastAsia="Arial Unicode MS" w:hAnsi="Arial Unicode MS" w:cs="Arial Unicode MS"/>
          <w:i/>
          <w:color w:val="000000"/>
          <w:sz w:val="24"/>
          <w:szCs w:val="24"/>
          <w:u w:val="single"/>
        </w:rPr>
        <w:t>„ Wie man zählt“ - Prinzipien:</w:t>
      </w:r>
    </w:p>
    <w:p w14:paraId="6EC96FA5" w14:textId="77777777" w:rsidR="007A5B7C" w:rsidRPr="007A5B7C" w:rsidRDefault="007A5B7C" w:rsidP="007A5B7C">
      <w:pPr>
        <w:pStyle w:val="Listenabsatz"/>
        <w:numPr>
          <w:ilvl w:val="0"/>
          <w:numId w:val="1"/>
        </w:numPr>
        <w:kinsoku w:val="0"/>
        <w:overflowPunct w:val="0"/>
        <w:textAlignment w:val="baseline"/>
        <w:rPr>
          <w:rFonts w:ascii="Arial Unicode MS" w:eastAsia="Arial Unicode MS" w:hAnsi="Arial Unicode MS" w:cs="Arial Unicode MS"/>
          <w:b/>
        </w:rPr>
      </w:pPr>
      <w:r w:rsidRPr="007A5B7C">
        <w:rPr>
          <w:rFonts w:ascii="Arial Unicode MS" w:eastAsia="Arial Unicode MS" w:hAnsi="Arial Unicode MS" w:cs="Arial Unicode MS"/>
          <w:b/>
        </w:rPr>
        <w:t>Das Prinzip der Eins-zu-eins-Zuordnung</w:t>
      </w:r>
    </w:p>
    <w:p w14:paraId="40CD0859" w14:textId="77777777" w:rsidR="007A5B7C" w:rsidRPr="007A5B7C" w:rsidRDefault="007A5B7C" w:rsidP="007A5B7C">
      <w:pPr>
        <w:kinsoku w:val="0"/>
        <w:overflowPunct w:val="0"/>
        <w:spacing w:after="0"/>
        <w:ind w:left="708"/>
        <w:textAlignment w:val="baseline"/>
        <w:rPr>
          <w:rFonts w:ascii="Arial Unicode MS" w:eastAsia="Arial Unicode MS" w:hAnsi="Arial Unicode MS" w:cs="Arial Unicode MS"/>
        </w:rPr>
      </w:pPr>
      <w:r w:rsidRPr="007A5B7C">
        <w:rPr>
          <w:rFonts w:ascii="Arial Unicode MS" w:eastAsia="Arial Unicode MS" w:hAnsi="Arial Unicode MS" w:cs="Arial Unicode MS"/>
        </w:rPr>
        <w:t>Jedem zu zählenden Objekt muss genau ein Zahlwort zugeordnet werden. Typische Fehler, die hier auch passen können, sind, dass ein Objekt doppelt oder auch gar nicht gezählt werden.</w:t>
      </w:r>
    </w:p>
    <w:p w14:paraId="14C61E78" w14:textId="77777777" w:rsidR="007A5B7C" w:rsidRPr="007A5B7C" w:rsidRDefault="007A5B7C" w:rsidP="007A5B7C">
      <w:pPr>
        <w:pStyle w:val="Listenabsatz"/>
        <w:numPr>
          <w:ilvl w:val="0"/>
          <w:numId w:val="1"/>
        </w:numPr>
        <w:kinsoku w:val="0"/>
        <w:overflowPunct w:val="0"/>
        <w:textAlignment w:val="baseline"/>
        <w:rPr>
          <w:rFonts w:ascii="Arial Unicode MS" w:eastAsia="Arial Unicode MS" w:hAnsi="Arial Unicode MS" w:cs="Arial Unicode MS"/>
          <w:b/>
        </w:rPr>
      </w:pPr>
      <w:r w:rsidRPr="007A5B7C">
        <w:rPr>
          <w:rFonts w:ascii="Arial Unicode MS" w:eastAsia="Arial Unicode MS" w:hAnsi="Arial Unicode MS" w:cs="Arial Unicode MS"/>
          <w:b/>
        </w:rPr>
        <w:t>Das Prinzip der stabilen Abfolge</w:t>
      </w:r>
    </w:p>
    <w:p w14:paraId="0F8B96CC" w14:textId="77777777" w:rsidR="007A5B7C" w:rsidRPr="007A5B7C" w:rsidRDefault="007A5B7C" w:rsidP="007A5B7C">
      <w:pPr>
        <w:pStyle w:val="Listenabsatz"/>
        <w:kinsoku w:val="0"/>
        <w:overflowPunct w:val="0"/>
        <w:textAlignment w:val="baseline"/>
        <w:rPr>
          <w:rFonts w:ascii="Arial Unicode MS" w:eastAsia="Arial Unicode MS" w:hAnsi="Arial Unicode MS" w:cs="Arial Unicode MS"/>
          <w:sz w:val="22"/>
          <w:szCs w:val="22"/>
        </w:rPr>
      </w:pPr>
      <w:r w:rsidRPr="007A5B7C">
        <w:rPr>
          <w:rFonts w:ascii="Arial Unicode MS" w:eastAsia="Arial Unicode MS" w:hAnsi="Arial Unicode MS" w:cs="Arial Unicode MS"/>
          <w:sz w:val="22"/>
          <w:szCs w:val="22"/>
        </w:rPr>
        <w:t>Die Zahlwörter werden in einer konsistenten (der Konvention der jeweiligen Sprache entsprechenden) Abfolge verwendet. Ein Kind, das 5 Murmeln mit den Zahlwörtern „ eins, zwei, vier, fünf, sieben“ zählt, ist mit der genauen Abfolge der Zahlwörter offenbar noch nicht ausreichend vertraut. Wenn das Kind bei einem zweiten Zählversuch dann „eins, drei, vier, sieben, fünf“ zählt, ist offenkundig, dass es das Prinzip der stabilen Abfolge noch nicht beherrscht.</w:t>
      </w:r>
    </w:p>
    <w:p w14:paraId="7924C23C" w14:textId="77777777" w:rsidR="007A5B7C" w:rsidRPr="007A5B7C" w:rsidRDefault="007A5B7C" w:rsidP="007A5B7C">
      <w:pPr>
        <w:pStyle w:val="Listenabsatz"/>
        <w:kinsoku w:val="0"/>
        <w:overflowPunct w:val="0"/>
        <w:textAlignment w:val="baseline"/>
        <w:rPr>
          <w:rFonts w:ascii="Arial Unicode MS" w:eastAsia="Arial Unicode MS" w:hAnsi="Arial Unicode MS" w:cs="Arial Unicode MS"/>
          <w:sz w:val="22"/>
          <w:szCs w:val="22"/>
        </w:rPr>
      </w:pPr>
    </w:p>
    <w:p w14:paraId="123C657F" w14:textId="77777777" w:rsidR="007A5B7C" w:rsidRPr="007A5B7C" w:rsidRDefault="007A5B7C" w:rsidP="007A5B7C">
      <w:pPr>
        <w:pStyle w:val="Listenabsatz"/>
        <w:numPr>
          <w:ilvl w:val="0"/>
          <w:numId w:val="1"/>
        </w:numPr>
        <w:kinsoku w:val="0"/>
        <w:overflowPunct w:val="0"/>
        <w:textAlignment w:val="baseline"/>
        <w:rPr>
          <w:rFonts w:ascii="Arial Unicode MS" w:eastAsia="Arial Unicode MS" w:hAnsi="Arial Unicode MS" w:cs="Arial Unicode MS"/>
          <w:b/>
        </w:rPr>
      </w:pPr>
      <w:r w:rsidRPr="007A5B7C">
        <w:rPr>
          <w:rFonts w:ascii="Arial Unicode MS" w:eastAsia="Arial Unicode MS" w:hAnsi="Arial Unicode MS" w:cs="Arial Unicode MS"/>
          <w:b/>
        </w:rPr>
        <w:t xml:space="preserve">Das </w:t>
      </w:r>
      <w:proofErr w:type="spellStart"/>
      <w:r w:rsidRPr="007A5B7C">
        <w:rPr>
          <w:rFonts w:ascii="Arial Unicode MS" w:eastAsia="Arial Unicode MS" w:hAnsi="Arial Unicode MS" w:cs="Arial Unicode MS"/>
          <w:b/>
        </w:rPr>
        <w:t>Kardinalitätsprinzip</w:t>
      </w:r>
      <w:proofErr w:type="spellEnd"/>
    </w:p>
    <w:p w14:paraId="320E699E" w14:textId="77777777" w:rsidR="007A5B7C" w:rsidRPr="007A5B7C" w:rsidRDefault="007A5B7C" w:rsidP="007A5B7C">
      <w:pPr>
        <w:pStyle w:val="Listenabsatz"/>
        <w:kinsoku w:val="0"/>
        <w:overflowPunct w:val="0"/>
        <w:textAlignment w:val="baseline"/>
        <w:rPr>
          <w:rFonts w:ascii="Arial Unicode MS" w:eastAsia="Arial Unicode MS" w:hAnsi="Arial Unicode MS" w:cs="Arial Unicode MS"/>
          <w:sz w:val="22"/>
          <w:szCs w:val="22"/>
        </w:rPr>
      </w:pPr>
      <w:r w:rsidRPr="007A5B7C">
        <w:rPr>
          <w:rFonts w:ascii="Arial Unicode MS" w:eastAsia="Arial Unicode MS" w:hAnsi="Arial Unicode MS" w:cs="Arial Unicode MS"/>
          <w:sz w:val="22"/>
          <w:szCs w:val="22"/>
        </w:rPr>
        <w:t xml:space="preserve">Das letzte Wort des Zählprozesses repräsentiert die Mächtigkeit oder Kardinalität der zu zählenden Menge. Das Verständnis dieses Prinzips ist besonders schwer festzustellen. Das Nichtverstehen der ersten beiden Prinzipien führt schnell zu einem fehlerhaft durchgeführten Zählprozess. Dagegen kann es sein, dass der Zählprozess von 5 Murmeln völlig korrekt durchgeführt wird, obwohl das Kind noch nicht erfasst, dass es eine Menge von genau 5 Murmeln vor sich hat. Fragt man ein Kind, das das </w:t>
      </w:r>
      <w:proofErr w:type="spellStart"/>
      <w:r w:rsidRPr="007A5B7C">
        <w:rPr>
          <w:rFonts w:ascii="Arial Unicode MS" w:eastAsia="Arial Unicode MS" w:hAnsi="Arial Unicode MS" w:cs="Arial Unicode MS"/>
          <w:sz w:val="22"/>
          <w:szCs w:val="22"/>
        </w:rPr>
        <w:t>Kardinalitätsprinzip</w:t>
      </w:r>
      <w:proofErr w:type="spellEnd"/>
      <w:r w:rsidRPr="007A5B7C">
        <w:rPr>
          <w:rFonts w:ascii="Arial Unicode MS" w:eastAsia="Arial Unicode MS" w:hAnsi="Arial Unicode MS" w:cs="Arial Unicode MS"/>
          <w:sz w:val="22"/>
          <w:szCs w:val="22"/>
        </w:rPr>
        <w:t xml:space="preserve"> noch nicht erfasst hat, nach Abschluss des Zählprozesses, wie viele Murmeln es denn nun habe, kann es sein, dass es den Zählprozess wieder von vorn beginnt und die Murmeln wieder von „eins“ bis „fünf“ durchzählt.</w:t>
      </w:r>
    </w:p>
    <w:p w14:paraId="6DF699E1" w14:textId="77777777" w:rsidR="007A5B7C" w:rsidRPr="007A5B7C" w:rsidRDefault="007A5B7C" w:rsidP="007A5B7C">
      <w:pPr>
        <w:kinsoku w:val="0"/>
        <w:overflowPunct w:val="0"/>
        <w:spacing w:after="0"/>
        <w:textAlignment w:val="baseline"/>
        <w:rPr>
          <w:rFonts w:ascii="Arial Unicode MS" w:eastAsia="Arial Unicode MS" w:hAnsi="Arial Unicode MS" w:cs="Arial Unicode MS"/>
        </w:rPr>
      </w:pPr>
    </w:p>
    <w:p w14:paraId="287A3185" w14:textId="77777777" w:rsidR="007A5B7C" w:rsidRPr="007A5B7C" w:rsidRDefault="007A5B7C" w:rsidP="007A5B7C">
      <w:pPr>
        <w:kinsoku w:val="0"/>
        <w:overflowPunct w:val="0"/>
        <w:spacing w:after="0"/>
        <w:textAlignment w:val="baseline"/>
        <w:rPr>
          <w:rFonts w:ascii="Arial Unicode MS" w:eastAsia="Arial Unicode MS" w:hAnsi="Arial Unicode MS" w:cs="Arial Unicode MS"/>
          <w:i/>
          <w:sz w:val="24"/>
          <w:szCs w:val="24"/>
          <w:u w:val="single"/>
        </w:rPr>
      </w:pPr>
      <w:r w:rsidRPr="007A5B7C">
        <w:rPr>
          <w:rFonts w:ascii="Arial Unicode MS" w:eastAsia="Arial Unicode MS" w:hAnsi="Arial Unicode MS" w:cs="Arial Unicode MS"/>
          <w:i/>
          <w:sz w:val="24"/>
          <w:szCs w:val="24"/>
          <w:u w:val="single"/>
        </w:rPr>
        <w:t>„ Was man zählen kann“- Prinzipien:</w:t>
      </w:r>
    </w:p>
    <w:p w14:paraId="72CA7AA1" w14:textId="77777777" w:rsidR="007A5B7C" w:rsidRPr="007A5B7C" w:rsidRDefault="007A5B7C" w:rsidP="007A5B7C">
      <w:pPr>
        <w:pStyle w:val="Listenabsatz"/>
        <w:numPr>
          <w:ilvl w:val="0"/>
          <w:numId w:val="1"/>
        </w:numPr>
        <w:kinsoku w:val="0"/>
        <w:overflowPunct w:val="0"/>
        <w:textAlignment w:val="baseline"/>
        <w:rPr>
          <w:rFonts w:ascii="Arial Unicode MS" w:eastAsia="Arial Unicode MS" w:hAnsi="Arial Unicode MS" w:cs="Arial Unicode MS"/>
        </w:rPr>
      </w:pPr>
      <w:r w:rsidRPr="007A5B7C">
        <w:rPr>
          <w:rFonts w:ascii="Arial Unicode MS" w:eastAsia="Arial Unicode MS" w:hAnsi="Arial Unicode MS" w:cs="Arial Unicode MS"/>
          <w:b/>
        </w:rPr>
        <w:t xml:space="preserve">Das </w:t>
      </w:r>
      <w:proofErr w:type="spellStart"/>
      <w:r w:rsidRPr="007A5B7C">
        <w:rPr>
          <w:rFonts w:ascii="Arial Unicode MS" w:eastAsia="Arial Unicode MS" w:hAnsi="Arial Unicode MS" w:cs="Arial Unicode MS"/>
          <w:b/>
        </w:rPr>
        <w:t>Anordnungsbeliebigkeitsprinzip</w:t>
      </w:r>
      <w:proofErr w:type="spellEnd"/>
    </w:p>
    <w:p w14:paraId="5CCF5EFC" w14:textId="77777777" w:rsidR="007A5B7C" w:rsidRPr="007A5B7C" w:rsidRDefault="007A5B7C" w:rsidP="007A5B7C">
      <w:pPr>
        <w:pStyle w:val="Listenabsatz"/>
        <w:kinsoku w:val="0"/>
        <w:overflowPunct w:val="0"/>
        <w:textAlignment w:val="baseline"/>
        <w:rPr>
          <w:rFonts w:ascii="Arial Unicode MS" w:eastAsia="Arial Unicode MS" w:hAnsi="Arial Unicode MS" w:cs="Arial Unicode MS"/>
          <w:sz w:val="22"/>
          <w:szCs w:val="22"/>
        </w:rPr>
      </w:pPr>
      <w:r w:rsidRPr="007A5B7C">
        <w:rPr>
          <w:rFonts w:ascii="Arial Unicode MS" w:eastAsia="Arial Unicode MS" w:hAnsi="Arial Unicode MS" w:cs="Arial Unicode MS"/>
          <w:sz w:val="22"/>
          <w:szCs w:val="22"/>
        </w:rPr>
        <w:t xml:space="preserve">Die zu zählenden Items können in jeder beliebigen Abfolge gezählt werden. </w:t>
      </w:r>
    </w:p>
    <w:p w14:paraId="1A7BC3FD" w14:textId="77777777" w:rsidR="007A5B7C" w:rsidRPr="007A5B7C" w:rsidRDefault="007A5B7C" w:rsidP="007A5B7C">
      <w:pPr>
        <w:pStyle w:val="Listenabsatz"/>
        <w:kinsoku w:val="0"/>
        <w:overflowPunct w:val="0"/>
        <w:textAlignment w:val="baseline"/>
        <w:rPr>
          <w:rFonts w:ascii="Arial Unicode MS" w:eastAsia="Arial Unicode MS" w:hAnsi="Arial Unicode MS" w:cs="Arial Unicode MS"/>
        </w:rPr>
      </w:pPr>
    </w:p>
    <w:p w14:paraId="191A7D9B" w14:textId="77777777" w:rsidR="007A5B7C" w:rsidRPr="007A5B7C" w:rsidRDefault="007A5B7C" w:rsidP="007A5B7C">
      <w:pPr>
        <w:pStyle w:val="Listenabsatz"/>
        <w:numPr>
          <w:ilvl w:val="0"/>
          <w:numId w:val="1"/>
        </w:numPr>
        <w:kinsoku w:val="0"/>
        <w:overflowPunct w:val="0"/>
        <w:textAlignment w:val="baseline"/>
        <w:rPr>
          <w:rFonts w:ascii="Arial Unicode MS" w:eastAsia="Arial Unicode MS" w:hAnsi="Arial Unicode MS" w:cs="Arial Unicode MS"/>
          <w:b/>
        </w:rPr>
      </w:pPr>
      <w:r w:rsidRPr="007A5B7C">
        <w:rPr>
          <w:rFonts w:ascii="Arial Unicode MS" w:eastAsia="Arial Unicode MS" w:hAnsi="Arial Unicode MS" w:cs="Arial Unicode MS"/>
          <w:b/>
        </w:rPr>
        <w:t>Das Abstraktionsprinzip</w:t>
      </w:r>
    </w:p>
    <w:p w14:paraId="28515BBB" w14:textId="77777777" w:rsidR="007A5B7C" w:rsidRPr="007A5B7C" w:rsidRDefault="007A5B7C" w:rsidP="007A5B7C">
      <w:pPr>
        <w:pStyle w:val="Listenabsatz"/>
        <w:kinsoku w:val="0"/>
        <w:overflowPunct w:val="0"/>
        <w:textAlignment w:val="baseline"/>
        <w:rPr>
          <w:rFonts w:ascii="Arial Unicode MS" w:eastAsia="Arial Unicode MS" w:hAnsi="Arial Unicode MS" w:cs="Arial Unicode MS"/>
          <w:sz w:val="22"/>
          <w:szCs w:val="22"/>
        </w:rPr>
      </w:pPr>
      <w:r w:rsidRPr="007A5B7C">
        <w:rPr>
          <w:rFonts w:ascii="Arial Unicode MS" w:eastAsia="Arial Unicode MS" w:hAnsi="Arial Unicode MS" w:cs="Arial Unicode MS"/>
          <w:sz w:val="22"/>
          <w:szCs w:val="22"/>
        </w:rPr>
        <w:t>Beliebige Elemente können zu einer Menge zusammengefasst und gezählt werden (3 rote Äpfel und 4 grüne Äpfel können gezählt werden als 7 Äpfel) –egal, ob vier Äpfel in Reihe oder „ auf einen Haufen“ auf den Tisch gelegt werden- es sind immer 4, also gleich viele.</w:t>
      </w:r>
    </w:p>
    <w:sectPr w:rsidR="007A5B7C" w:rsidRPr="007A5B7C" w:rsidSect="007A5B7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40605"/>
    <w:multiLevelType w:val="hybridMultilevel"/>
    <w:tmpl w:val="5DECB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D1EA4"/>
    <w:multiLevelType w:val="hybridMultilevel"/>
    <w:tmpl w:val="7EB42C46"/>
    <w:lvl w:ilvl="0" w:tplc="623C02FA">
      <w:start w:val="1"/>
      <w:numFmt w:val="bullet"/>
      <w:lvlText w:val="•"/>
      <w:lvlJc w:val="left"/>
      <w:pPr>
        <w:tabs>
          <w:tab w:val="num" w:pos="720"/>
        </w:tabs>
        <w:ind w:left="720" w:hanging="360"/>
      </w:pPr>
      <w:rPr>
        <w:rFonts w:ascii="Times New Roman" w:hAnsi="Times New Roman" w:hint="default"/>
      </w:rPr>
    </w:lvl>
    <w:lvl w:ilvl="1" w:tplc="84AA0FC4" w:tentative="1">
      <w:start w:val="1"/>
      <w:numFmt w:val="bullet"/>
      <w:lvlText w:val="•"/>
      <w:lvlJc w:val="left"/>
      <w:pPr>
        <w:tabs>
          <w:tab w:val="num" w:pos="1440"/>
        </w:tabs>
        <w:ind w:left="1440" w:hanging="360"/>
      </w:pPr>
      <w:rPr>
        <w:rFonts w:ascii="Times New Roman" w:hAnsi="Times New Roman" w:hint="default"/>
      </w:rPr>
    </w:lvl>
    <w:lvl w:ilvl="2" w:tplc="20F47C48" w:tentative="1">
      <w:start w:val="1"/>
      <w:numFmt w:val="bullet"/>
      <w:lvlText w:val="•"/>
      <w:lvlJc w:val="left"/>
      <w:pPr>
        <w:tabs>
          <w:tab w:val="num" w:pos="2160"/>
        </w:tabs>
        <w:ind w:left="2160" w:hanging="360"/>
      </w:pPr>
      <w:rPr>
        <w:rFonts w:ascii="Times New Roman" w:hAnsi="Times New Roman" w:hint="default"/>
      </w:rPr>
    </w:lvl>
    <w:lvl w:ilvl="3" w:tplc="6B3C4550" w:tentative="1">
      <w:start w:val="1"/>
      <w:numFmt w:val="bullet"/>
      <w:lvlText w:val="•"/>
      <w:lvlJc w:val="left"/>
      <w:pPr>
        <w:tabs>
          <w:tab w:val="num" w:pos="2880"/>
        </w:tabs>
        <w:ind w:left="2880" w:hanging="360"/>
      </w:pPr>
      <w:rPr>
        <w:rFonts w:ascii="Times New Roman" w:hAnsi="Times New Roman" w:hint="default"/>
      </w:rPr>
    </w:lvl>
    <w:lvl w:ilvl="4" w:tplc="8B687DB2" w:tentative="1">
      <w:start w:val="1"/>
      <w:numFmt w:val="bullet"/>
      <w:lvlText w:val="•"/>
      <w:lvlJc w:val="left"/>
      <w:pPr>
        <w:tabs>
          <w:tab w:val="num" w:pos="3600"/>
        </w:tabs>
        <w:ind w:left="3600" w:hanging="360"/>
      </w:pPr>
      <w:rPr>
        <w:rFonts w:ascii="Times New Roman" w:hAnsi="Times New Roman" w:hint="default"/>
      </w:rPr>
    </w:lvl>
    <w:lvl w:ilvl="5" w:tplc="AB289456" w:tentative="1">
      <w:start w:val="1"/>
      <w:numFmt w:val="bullet"/>
      <w:lvlText w:val="•"/>
      <w:lvlJc w:val="left"/>
      <w:pPr>
        <w:tabs>
          <w:tab w:val="num" w:pos="4320"/>
        </w:tabs>
        <w:ind w:left="4320" w:hanging="360"/>
      </w:pPr>
      <w:rPr>
        <w:rFonts w:ascii="Times New Roman" w:hAnsi="Times New Roman" w:hint="default"/>
      </w:rPr>
    </w:lvl>
    <w:lvl w:ilvl="6" w:tplc="0DA275E0" w:tentative="1">
      <w:start w:val="1"/>
      <w:numFmt w:val="bullet"/>
      <w:lvlText w:val="•"/>
      <w:lvlJc w:val="left"/>
      <w:pPr>
        <w:tabs>
          <w:tab w:val="num" w:pos="5040"/>
        </w:tabs>
        <w:ind w:left="5040" w:hanging="360"/>
      </w:pPr>
      <w:rPr>
        <w:rFonts w:ascii="Times New Roman" w:hAnsi="Times New Roman" w:hint="default"/>
      </w:rPr>
    </w:lvl>
    <w:lvl w:ilvl="7" w:tplc="B5A02FA8" w:tentative="1">
      <w:start w:val="1"/>
      <w:numFmt w:val="bullet"/>
      <w:lvlText w:val="•"/>
      <w:lvlJc w:val="left"/>
      <w:pPr>
        <w:tabs>
          <w:tab w:val="num" w:pos="5760"/>
        </w:tabs>
        <w:ind w:left="5760" w:hanging="360"/>
      </w:pPr>
      <w:rPr>
        <w:rFonts w:ascii="Times New Roman" w:hAnsi="Times New Roman" w:hint="default"/>
      </w:rPr>
    </w:lvl>
    <w:lvl w:ilvl="8" w:tplc="AC0CEF5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DD47577"/>
    <w:multiLevelType w:val="hybridMultilevel"/>
    <w:tmpl w:val="4F46A464"/>
    <w:lvl w:ilvl="0" w:tplc="FFB676EE">
      <w:start w:val="1"/>
      <w:numFmt w:val="bullet"/>
      <w:lvlText w:val="•"/>
      <w:lvlJc w:val="left"/>
      <w:pPr>
        <w:tabs>
          <w:tab w:val="num" w:pos="720"/>
        </w:tabs>
        <w:ind w:left="720" w:hanging="360"/>
      </w:pPr>
      <w:rPr>
        <w:rFonts w:ascii="Times New Roman" w:hAnsi="Times New Roman" w:hint="default"/>
      </w:rPr>
    </w:lvl>
    <w:lvl w:ilvl="1" w:tplc="E63ABFB0" w:tentative="1">
      <w:start w:val="1"/>
      <w:numFmt w:val="bullet"/>
      <w:lvlText w:val="•"/>
      <w:lvlJc w:val="left"/>
      <w:pPr>
        <w:tabs>
          <w:tab w:val="num" w:pos="1440"/>
        </w:tabs>
        <w:ind w:left="1440" w:hanging="360"/>
      </w:pPr>
      <w:rPr>
        <w:rFonts w:ascii="Times New Roman" w:hAnsi="Times New Roman" w:hint="default"/>
      </w:rPr>
    </w:lvl>
    <w:lvl w:ilvl="2" w:tplc="70968766" w:tentative="1">
      <w:start w:val="1"/>
      <w:numFmt w:val="bullet"/>
      <w:lvlText w:val="•"/>
      <w:lvlJc w:val="left"/>
      <w:pPr>
        <w:tabs>
          <w:tab w:val="num" w:pos="2160"/>
        </w:tabs>
        <w:ind w:left="2160" w:hanging="360"/>
      </w:pPr>
      <w:rPr>
        <w:rFonts w:ascii="Times New Roman" w:hAnsi="Times New Roman" w:hint="default"/>
      </w:rPr>
    </w:lvl>
    <w:lvl w:ilvl="3" w:tplc="B5145688" w:tentative="1">
      <w:start w:val="1"/>
      <w:numFmt w:val="bullet"/>
      <w:lvlText w:val="•"/>
      <w:lvlJc w:val="left"/>
      <w:pPr>
        <w:tabs>
          <w:tab w:val="num" w:pos="2880"/>
        </w:tabs>
        <w:ind w:left="2880" w:hanging="360"/>
      </w:pPr>
      <w:rPr>
        <w:rFonts w:ascii="Times New Roman" w:hAnsi="Times New Roman" w:hint="default"/>
      </w:rPr>
    </w:lvl>
    <w:lvl w:ilvl="4" w:tplc="021A0BE2" w:tentative="1">
      <w:start w:val="1"/>
      <w:numFmt w:val="bullet"/>
      <w:lvlText w:val="•"/>
      <w:lvlJc w:val="left"/>
      <w:pPr>
        <w:tabs>
          <w:tab w:val="num" w:pos="3600"/>
        </w:tabs>
        <w:ind w:left="3600" w:hanging="360"/>
      </w:pPr>
      <w:rPr>
        <w:rFonts w:ascii="Times New Roman" w:hAnsi="Times New Roman" w:hint="default"/>
      </w:rPr>
    </w:lvl>
    <w:lvl w:ilvl="5" w:tplc="58F40196" w:tentative="1">
      <w:start w:val="1"/>
      <w:numFmt w:val="bullet"/>
      <w:lvlText w:val="•"/>
      <w:lvlJc w:val="left"/>
      <w:pPr>
        <w:tabs>
          <w:tab w:val="num" w:pos="4320"/>
        </w:tabs>
        <w:ind w:left="4320" w:hanging="360"/>
      </w:pPr>
      <w:rPr>
        <w:rFonts w:ascii="Times New Roman" w:hAnsi="Times New Roman" w:hint="default"/>
      </w:rPr>
    </w:lvl>
    <w:lvl w:ilvl="6" w:tplc="44AA9E9A" w:tentative="1">
      <w:start w:val="1"/>
      <w:numFmt w:val="bullet"/>
      <w:lvlText w:val="•"/>
      <w:lvlJc w:val="left"/>
      <w:pPr>
        <w:tabs>
          <w:tab w:val="num" w:pos="5040"/>
        </w:tabs>
        <w:ind w:left="5040" w:hanging="360"/>
      </w:pPr>
      <w:rPr>
        <w:rFonts w:ascii="Times New Roman" w:hAnsi="Times New Roman" w:hint="default"/>
      </w:rPr>
    </w:lvl>
    <w:lvl w:ilvl="7" w:tplc="27F2C2E0" w:tentative="1">
      <w:start w:val="1"/>
      <w:numFmt w:val="bullet"/>
      <w:lvlText w:val="•"/>
      <w:lvlJc w:val="left"/>
      <w:pPr>
        <w:tabs>
          <w:tab w:val="num" w:pos="5760"/>
        </w:tabs>
        <w:ind w:left="5760" w:hanging="360"/>
      </w:pPr>
      <w:rPr>
        <w:rFonts w:ascii="Times New Roman" w:hAnsi="Times New Roman" w:hint="default"/>
      </w:rPr>
    </w:lvl>
    <w:lvl w:ilvl="8" w:tplc="B1F0B9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10F7F70"/>
    <w:multiLevelType w:val="hybridMultilevel"/>
    <w:tmpl w:val="7BFE5EC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634B7FD5"/>
    <w:multiLevelType w:val="hybridMultilevel"/>
    <w:tmpl w:val="A2C86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6403543">
    <w:abstractNumId w:val="1"/>
  </w:num>
  <w:num w:numId="2" w16cid:durableId="1897206777">
    <w:abstractNumId w:val="2"/>
  </w:num>
  <w:num w:numId="3" w16cid:durableId="1384405637">
    <w:abstractNumId w:val="4"/>
  </w:num>
  <w:num w:numId="4" w16cid:durableId="2073893338">
    <w:abstractNumId w:val="3"/>
  </w:num>
  <w:num w:numId="5" w16cid:durableId="166462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D6"/>
    <w:rsid w:val="0010689F"/>
    <w:rsid w:val="00267996"/>
    <w:rsid w:val="002D2D38"/>
    <w:rsid w:val="00332876"/>
    <w:rsid w:val="00363BD4"/>
    <w:rsid w:val="004B0905"/>
    <w:rsid w:val="004B6161"/>
    <w:rsid w:val="00510C30"/>
    <w:rsid w:val="00654354"/>
    <w:rsid w:val="00684631"/>
    <w:rsid w:val="006D0129"/>
    <w:rsid w:val="007A5B7C"/>
    <w:rsid w:val="007F4573"/>
    <w:rsid w:val="00847C78"/>
    <w:rsid w:val="008A2D65"/>
    <w:rsid w:val="009127FC"/>
    <w:rsid w:val="0096108C"/>
    <w:rsid w:val="00A03079"/>
    <w:rsid w:val="00AB5C8F"/>
    <w:rsid w:val="00B75BD6"/>
    <w:rsid w:val="00BA486D"/>
    <w:rsid w:val="00BF040A"/>
    <w:rsid w:val="00C24ACC"/>
    <w:rsid w:val="00CC7BE5"/>
    <w:rsid w:val="00D024BC"/>
    <w:rsid w:val="00F05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A2E8"/>
  <w15:docId w15:val="{80262E5C-3604-4EB6-A955-D6384914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68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5BD6"/>
    <w:pPr>
      <w:spacing w:after="0" w:line="240" w:lineRule="auto"/>
      <w:ind w:left="720"/>
      <w:contextualSpacing/>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75B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5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75205">
      <w:bodyDiv w:val="1"/>
      <w:marLeft w:val="0"/>
      <w:marRight w:val="0"/>
      <w:marTop w:val="0"/>
      <w:marBottom w:val="0"/>
      <w:divBdr>
        <w:top w:val="none" w:sz="0" w:space="0" w:color="auto"/>
        <w:left w:val="none" w:sz="0" w:space="0" w:color="auto"/>
        <w:bottom w:val="none" w:sz="0" w:space="0" w:color="auto"/>
        <w:right w:val="none" w:sz="0" w:space="0" w:color="auto"/>
      </w:divBdr>
      <w:divsChild>
        <w:div w:id="241452470">
          <w:marLeft w:val="547"/>
          <w:marRight w:val="0"/>
          <w:marTop w:val="134"/>
          <w:marBottom w:val="0"/>
          <w:divBdr>
            <w:top w:val="none" w:sz="0" w:space="0" w:color="auto"/>
            <w:left w:val="none" w:sz="0" w:space="0" w:color="auto"/>
            <w:bottom w:val="none" w:sz="0" w:space="0" w:color="auto"/>
            <w:right w:val="none" w:sz="0" w:space="0" w:color="auto"/>
          </w:divBdr>
        </w:div>
        <w:div w:id="539247096">
          <w:marLeft w:val="547"/>
          <w:marRight w:val="0"/>
          <w:marTop w:val="134"/>
          <w:marBottom w:val="0"/>
          <w:divBdr>
            <w:top w:val="none" w:sz="0" w:space="0" w:color="auto"/>
            <w:left w:val="none" w:sz="0" w:space="0" w:color="auto"/>
            <w:bottom w:val="none" w:sz="0" w:space="0" w:color="auto"/>
            <w:right w:val="none" w:sz="0" w:space="0" w:color="auto"/>
          </w:divBdr>
        </w:div>
        <w:div w:id="1078137980">
          <w:marLeft w:val="547"/>
          <w:marRight w:val="0"/>
          <w:marTop w:val="134"/>
          <w:marBottom w:val="0"/>
          <w:divBdr>
            <w:top w:val="none" w:sz="0" w:space="0" w:color="auto"/>
            <w:left w:val="none" w:sz="0" w:space="0" w:color="auto"/>
            <w:bottom w:val="none" w:sz="0" w:space="0" w:color="auto"/>
            <w:right w:val="none" w:sz="0" w:space="0" w:color="auto"/>
          </w:divBdr>
        </w:div>
        <w:div w:id="1552037776">
          <w:marLeft w:val="547"/>
          <w:marRight w:val="0"/>
          <w:marTop w:val="134"/>
          <w:marBottom w:val="0"/>
          <w:divBdr>
            <w:top w:val="none" w:sz="0" w:space="0" w:color="auto"/>
            <w:left w:val="none" w:sz="0" w:space="0" w:color="auto"/>
            <w:bottom w:val="none" w:sz="0" w:space="0" w:color="auto"/>
            <w:right w:val="none" w:sz="0" w:space="0" w:color="auto"/>
          </w:divBdr>
        </w:div>
        <w:div w:id="1857764158">
          <w:marLeft w:val="547"/>
          <w:marRight w:val="0"/>
          <w:marTop w:val="134"/>
          <w:marBottom w:val="0"/>
          <w:divBdr>
            <w:top w:val="none" w:sz="0" w:space="0" w:color="auto"/>
            <w:left w:val="none" w:sz="0" w:space="0" w:color="auto"/>
            <w:bottom w:val="none" w:sz="0" w:space="0" w:color="auto"/>
            <w:right w:val="none" w:sz="0" w:space="0" w:color="auto"/>
          </w:divBdr>
        </w:div>
      </w:divsChild>
    </w:div>
    <w:div w:id="2021198238">
      <w:bodyDiv w:val="1"/>
      <w:marLeft w:val="0"/>
      <w:marRight w:val="0"/>
      <w:marTop w:val="0"/>
      <w:marBottom w:val="0"/>
      <w:divBdr>
        <w:top w:val="none" w:sz="0" w:space="0" w:color="auto"/>
        <w:left w:val="none" w:sz="0" w:space="0" w:color="auto"/>
        <w:bottom w:val="none" w:sz="0" w:space="0" w:color="auto"/>
        <w:right w:val="none" w:sz="0" w:space="0" w:color="auto"/>
      </w:divBdr>
      <w:divsChild>
        <w:div w:id="1895237382">
          <w:marLeft w:val="547"/>
          <w:marRight w:val="0"/>
          <w:marTop w:val="115"/>
          <w:marBottom w:val="0"/>
          <w:divBdr>
            <w:top w:val="none" w:sz="0" w:space="0" w:color="auto"/>
            <w:left w:val="none" w:sz="0" w:space="0" w:color="auto"/>
            <w:bottom w:val="none" w:sz="0" w:space="0" w:color="auto"/>
            <w:right w:val="none" w:sz="0" w:space="0" w:color="auto"/>
          </w:divBdr>
        </w:div>
        <w:div w:id="198465030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BEE9-DC27-47E4-8111-479869AD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Gundula Christensen</dc:creator>
  <cp:lastModifiedBy>Tanja Niß</cp:lastModifiedBy>
  <cp:revision>2</cp:revision>
  <dcterms:created xsi:type="dcterms:W3CDTF">2025-01-27T14:10:00Z</dcterms:created>
  <dcterms:modified xsi:type="dcterms:W3CDTF">2025-01-27T14:10:00Z</dcterms:modified>
</cp:coreProperties>
</file>