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429" w14:textId="77777777" w:rsidR="0059789E" w:rsidRPr="0002662F" w:rsidRDefault="0059789E" w:rsidP="0059789E">
      <w:pPr>
        <w:shd w:val="clear" w:color="auto" w:fill="ADADAD" w:themeFill="background2" w:themeFillShade="BF"/>
        <w:spacing w:line="276" w:lineRule="auto"/>
        <w:jc w:val="center"/>
        <w:rPr>
          <w:rFonts w:ascii="Gisha" w:hAnsi="Gisha" w:cs="Gisha"/>
          <w:b/>
          <w:sz w:val="28"/>
          <w:szCs w:val="28"/>
          <w:u w:val="single"/>
        </w:rPr>
      </w:pPr>
      <w:r w:rsidRPr="004F6076">
        <w:rPr>
          <w:rFonts w:ascii="Gisha" w:hAnsi="Gisha" w:cs="Gisha"/>
          <w:b/>
          <w:sz w:val="24"/>
          <w:szCs w:val="24"/>
        </w:rPr>
        <w:t xml:space="preserve">Positive </w:t>
      </w:r>
      <w:proofErr w:type="spellStart"/>
      <w:r w:rsidRPr="004F6076">
        <w:rPr>
          <w:rFonts w:ascii="Gisha" w:hAnsi="Gisha" w:cs="Gisha"/>
          <w:b/>
          <w:sz w:val="24"/>
          <w:szCs w:val="24"/>
        </w:rPr>
        <w:t>Behaviour</w:t>
      </w:r>
      <w:proofErr w:type="spellEnd"/>
      <w:r w:rsidRPr="004F6076">
        <w:rPr>
          <w:rFonts w:ascii="Gisha" w:hAnsi="Gisha" w:cs="Gisha"/>
          <w:b/>
          <w:sz w:val="24"/>
          <w:szCs w:val="24"/>
        </w:rPr>
        <w:t xml:space="preserve"> Support (PBS) auf </w:t>
      </w:r>
      <w:r>
        <w:rPr>
          <w:rFonts w:ascii="Gisha" w:hAnsi="Gisha" w:cs="Gisha"/>
          <w:b/>
          <w:sz w:val="24"/>
          <w:szCs w:val="24"/>
        </w:rPr>
        <w:t>Basis</w:t>
      </w:r>
      <w:r w:rsidRPr="004F6076">
        <w:rPr>
          <w:rFonts w:ascii="Gisha" w:hAnsi="Gisha" w:cs="Gisha"/>
          <w:b/>
          <w:sz w:val="24"/>
          <w:szCs w:val="24"/>
        </w:rPr>
        <w:t xml:space="preserve"> der Präventionspyramide</w:t>
      </w:r>
      <w:r>
        <w:rPr>
          <w:rFonts w:ascii="Gisha" w:hAnsi="Gisha" w:cs="Gisha"/>
          <w:b/>
          <w:sz w:val="24"/>
          <w:szCs w:val="24"/>
        </w:rPr>
        <w:t xml:space="preserve"> </w:t>
      </w:r>
    </w:p>
    <w:p w14:paraId="1D69693A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  <w:u w:val="single"/>
        </w:rPr>
      </w:pPr>
    </w:p>
    <w:p w14:paraId="6FF68F9D" w14:textId="7165E316" w:rsidR="0059789E" w:rsidRDefault="0059789E" w:rsidP="0059789E">
      <w:pPr>
        <w:tabs>
          <w:tab w:val="left" w:pos="7080"/>
        </w:tabs>
        <w:rPr>
          <w:rFonts w:ascii="Gisha" w:hAnsi="Gisha" w:cs="Gisha"/>
          <w:sz w:val="24"/>
          <w:szCs w:val="24"/>
          <w:highlight w:val="yellow"/>
        </w:rPr>
      </w:pPr>
      <w:r w:rsidRPr="00BA4AA0">
        <w:rPr>
          <w:rFonts w:ascii="Gisha" w:hAnsi="Gisha" w:cs="Gisha"/>
          <w:b/>
          <w:bCs/>
          <w:sz w:val="24"/>
          <w:szCs w:val="24"/>
          <w:highlight w:val="yellow"/>
        </w:rPr>
        <w:t>Aufgabe</w:t>
      </w:r>
      <w:r w:rsidRPr="00BA4AA0">
        <w:rPr>
          <w:rFonts w:ascii="Gisha" w:hAnsi="Gisha" w:cs="Gisha"/>
          <w:sz w:val="24"/>
          <w:szCs w:val="24"/>
          <w:highlight w:val="yellow"/>
        </w:rPr>
        <w:t xml:space="preserve">: Lesen Sie die folgenden Seiten und füllen Sie die Leerzeilen </w:t>
      </w:r>
      <w:r w:rsidRPr="00404DF8">
        <w:rPr>
          <w:rFonts w:ascii="Gisha" w:hAnsi="Gisha" w:cs="Gisha"/>
          <w:sz w:val="24"/>
          <w:szCs w:val="24"/>
          <w:highlight w:val="yellow"/>
        </w:rPr>
        <w:t>aus.</w:t>
      </w:r>
    </w:p>
    <w:p w14:paraId="60F0670E" w14:textId="77777777" w:rsidR="0059789E" w:rsidRPr="00BA4AA0" w:rsidRDefault="0059789E" w:rsidP="0059789E">
      <w:pPr>
        <w:tabs>
          <w:tab w:val="left" w:pos="7080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  <w:highlight w:val="yellow"/>
        </w:rPr>
        <w:t xml:space="preserve">Nutzen Sie Ihre Reflexion/Erkenntnisse auch für Ihr Ausbildungsportfolio.  </w:t>
      </w:r>
    </w:p>
    <w:p w14:paraId="1AFF8BA2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  <w:u w:val="single"/>
        </w:rPr>
      </w:pPr>
    </w:p>
    <w:p w14:paraId="589C7CC6" w14:textId="77777777" w:rsidR="0059789E" w:rsidRPr="008E3020" w:rsidRDefault="0059789E" w:rsidP="0059789E">
      <w:pPr>
        <w:spacing w:line="360" w:lineRule="auto"/>
        <w:rPr>
          <w:rFonts w:ascii="Gisha" w:hAnsi="Gisha" w:cs="Gisha"/>
          <w:b/>
          <w:sz w:val="22"/>
          <w:szCs w:val="22"/>
        </w:rPr>
      </w:pPr>
      <w:r w:rsidRPr="008E3020">
        <w:rPr>
          <w:rFonts w:ascii="Gisha" w:hAnsi="Gisha" w:cs="Gisha"/>
          <w:b/>
          <w:sz w:val="22"/>
          <w:szCs w:val="22"/>
          <w:u w:val="single"/>
        </w:rPr>
        <w:t>Grundsatz:</w:t>
      </w:r>
      <w:r w:rsidRPr="008E3020">
        <w:rPr>
          <w:rFonts w:ascii="Gisha" w:hAnsi="Gisha" w:cs="Gisha"/>
          <w:b/>
          <w:sz w:val="22"/>
          <w:szCs w:val="22"/>
        </w:rPr>
        <w:t xml:space="preserve"> </w:t>
      </w:r>
    </w:p>
    <w:p w14:paraId="066BAE3F" w14:textId="77777777" w:rsidR="0059789E" w:rsidRDefault="0059789E" w:rsidP="0059789E">
      <w:pPr>
        <w:pStyle w:val="Listenabsatz"/>
        <w:numPr>
          <w:ilvl w:val="0"/>
          <w:numId w:val="8"/>
        </w:numPr>
        <w:spacing w:line="360" w:lineRule="auto"/>
        <w:rPr>
          <w:rFonts w:ascii="Gisha" w:hAnsi="Gisha" w:cs="Gisha"/>
          <w:sz w:val="22"/>
          <w:szCs w:val="22"/>
        </w:rPr>
      </w:pPr>
      <w:r w:rsidRPr="009F3F11">
        <w:rPr>
          <w:rFonts w:ascii="Gisha" w:hAnsi="Gisha" w:cs="Gisha"/>
          <w:sz w:val="22"/>
          <w:szCs w:val="22"/>
        </w:rPr>
        <w:t>Gutes Verhalten muss sich lohnen</w:t>
      </w:r>
      <w:r>
        <w:rPr>
          <w:rFonts w:ascii="Gisha" w:hAnsi="Gisha" w:cs="Gisha"/>
          <w:sz w:val="22"/>
          <w:szCs w:val="22"/>
        </w:rPr>
        <w:t>.</w:t>
      </w:r>
    </w:p>
    <w:p w14:paraId="6C085318" w14:textId="77777777" w:rsidR="0059789E" w:rsidRPr="009F3F11" w:rsidRDefault="0059789E" w:rsidP="0059789E">
      <w:pPr>
        <w:pStyle w:val="Listenabsatz"/>
        <w:numPr>
          <w:ilvl w:val="0"/>
          <w:numId w:val="8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Gutes Verhalten </w:t>
      </w:r>
      <w:r w:rsidRPr="009F3F11">
        <w:rPr>
          <w:rFonts w:ascii="Gisha" w:hAnsi="Gisha" w:cs="Gisha"/>
          <w:sz w:val="22"/>
          <w:szCs w:val="22"/>
        </w:rPr>
        <w:t>nicht</w:t>
      </w:r>
      <w:r>
        <w:rPr>
          <w:rFonts w:ascii="Gisha" w:hAnsi="Gisha" w:cs="Gisha"/>
          <w:sz w:val="22"/>
          <w:szCs w:val="22"/>
        </w:rPr>
        <w:t xml:space="preserve">, um </w:t>
      </w:r>
      <w:r w:rsidRPr="009F3F11">
        <w:rPr>
          <w:rFonts w:ascii="Gisha" w:hAnsi="Gisha" w:cs="Gisha"/>
          <w:sz w:val="22"/>
          <w:szCs w:val="22"/>
        </w:rPr>
        <w:t>Sanktionen</w:t>
      </w:r>
      <w:r>
        <w:rPr>
          <w:rFonts w:ascii="Gisha" w:hAnsi="Gisha" w:cs="Gisha"/>
          <w:sz w:val="22"/>
          <w:szCs w:val="22"/>
        </w:rPr>
        <w:t xml:space="preserve"> zu vermeiden</w:t>
      </w:r>
      <w:r w:rsidRPr="009F3F11">
        <w:rPr>
          <w:rFonts w:ascii="Gisha" w:hAnsi="Gisha" w:cs="Gisha"/>
          <w:sz w:val="22"/>
          <w:szCs w:val="22"/>
        </w:rPr>
        <w:t>!</w:t>
      </w:r>
    </w:p>
    <w:p w14:paraId="1668A001" w14:textId="77777777" w:rsidR="0059789E" w:rsidRPr="009F3F11" w:rsidRDefault="0059789E" w:rsidP="0059789E">
      <w:pPr>
        <w:pStyle w:val="Listenabsatz"/>
        <w:numPr>
          <w:ilvl w:val="0"/>
          <w:numId w:val="8"/>
        </w:numPr>
        <w:spacing w:line="360" w:lineRule="auto"/>
        <w:rPr>
          <w:rFonts w:ascii="Gisha" w:hAnsi="Gisha" w:cs="Gisha"/>
          <w:sz w:val="22"/>
          <w:szCs w:val="22"/>
        </w:rPr>
      </w:pPr>
      <w:r w:rsidRPr="009F3F11">
        <w:rPr>
          <w:rFonts w:ascii="Gisha" w:hAnsi="Gisha" w:cs="Gisha"/>
          <w:sz w:val="22"/>
          <w:szCs w:val="22"/>
        </w:rPr>
        <w:t>Aufmerksamkeit (Verstärkung, Ermutigung) erhält, wer den Erwartungen entspricht.</w:t>
      </w:r>
    </w:p>
    <w:p w14:paraId="46CF0993" w14:textId="77777777" w:rsidR="0059789E" w:rsidRPr="009F3F11" w:rsidRDefault="0059789E" w:rsidP="0059789E">
      <w:pPr>
        <w:pStyle w:val="Listenabsatz"/>
        <w:numPr>
          <w:ilvl w:val="0"/>
          <w:numId w:val="8"/>
        </w:numPr>
        <w:spacing w:line="360" w:lineRule="auto"/>
        <w:rPr>
          <w:rFonts w:ascii="Gisha" w:hAnsi="Gisha" w:cs="Gisha"/>
          <w:sz w:val="22"/>
          <w:szCs w:val="22"/>
        </w:rPr>
      </w:pPr>
      <w:r w:rsidRPr="009F3F11">
        <w:rPr>
          <w:rFonts w:ascii="Gisha" w:hAnsi="Gisha" w:cs="Gisha"/>
          <w:sz w:val="22"/>
          <w:szCs w:val="22"/>
        </w:rPr>
        <w:t xml:space="preserve">Dazu muss LK und SuS klar sein, was die Erwartungen sind, sie sind </w:t>
      </w:r>
      <w:r w:rsidRPr="009F3F11">
        <w:rPr>
          <w:rFonts w:ascii="Gisha" w:hAnsi="Gisha" w:cs="Gisha"/>
          <w:b/>
          <w:sz w:val="22"/>
          <w:szCs w:val="22"/>
        </w:rPr>
        <w:t>klar</w:t>
      </w:r>
      <w:r w:rsidRPr="009F3F11">
        <w:rPr>
          <w:rFonts w:ascii="Gisha" w:hAnsi="Gisha" w:cs="Gisha"/>
          <w:sz w:val="22"/>
          <w:szCs w:val="22"/>
        </w:rPr>
        <w:t xml:space="preserve"> und </w:t>
      </w:r>
      <w:r w:rsidRPr="009F3F11">
        <w:rPr>
          <w:rFonts w:ascii="Gisha" w:hAnsi="Gisha" w:cs="Gisha"/>
          <w:b/>
          <w:sz w:val="22"/>
          <w:szCs w:val="22"/>
        </w:rPr>
        <w:t>eindeutig</w:t>
      </w:r>
      <w:r w:rsidRPr="009F3F11">
        <w:rPr>
          <w:rFonts w:ascii="Gisha" w:hAnsi="Gisha" w:cs="Gisha"/>
          <w:sz w:val="22"/>
          <w:szCs w:val="22"/>
        </w:rPr>
        <w:t xml:space="preserve">, vor allem aber </w:t>
      </w:r>
      <w:r w:rsidRPr="009F3F11">
        <w:rPr>
          <w:rFonts w:ascii="Gisha" w:hAnsi="Gisha" w:cs="Gisha"/>
          <w:b/>
          <w:sz w:val="22"/>
          <w:szCs w:val="22"/>
        </w:rPr>
        <w:t>positiv</w:t>
      </w:r>
      <w:r w:rsidRPr="009F3F11">
        <w:rPr>
          <w:rFonts w:ascii="Gisha" w:hAnsi="Gisha" w:cs="Gisha"/>
          <w:sz w:val="22"/>
          <w:szCs w:val="22"/>
        </w:rPr>
        <w:t xml:space="preserve"> zu formulieren. Nur so kann der SuS ein sichtbares Bild des gewünschten Verhaltens aufbauen.</w:t>
      </w:r>
    </w:p>
    <w:p w14:paraId="0FAF239F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</w:p>
    <w:p w14:paraId="4CF64EB9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Welche SuS erhalten von Ihnen Aufmerksamkeit? Notieren Sie, in welche Fallen Sie tappen:</w:t>
      </w:r>
    </w:p>
    <w:p w14:paraId="2036DF62" w14:textId="45F6B240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473B6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Notieren Sie für eine Ihrer Klassen, wie Ihre Erwartungen an die Klasse aussehen: Formulieren Sie klar, eindeutig und positiv.</w:t>
      </w:r>
    </w:p>
    <w:p w14:paraId="35780767" w14:textId="6797CF40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0BEAD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</w:p>
    <w:p w14:paraId="755FDEE4" w14:textId="77777777" w:rsidR="0059789E" w:rsidRPr="0002662F" w:rsidRDefault="0059789E" w:rsidP="0059789E">
      <w:pPr>
        <w:shd w:val="clear" w:color="auto" w:fill="ADADAD" w:themeFill="background2" w:themeFillShade="BF"/>
        <w:spacing w:line="360" w:lineRule="auto"/>
        <w:rPr>
          <w:rFonts w:ascii="Gisha" w:hAnsi="Gisha" w:cs="Gisha"/>
          <w:b/>
          <w:sz w:val="22"/>
          <w:szCs w:val="22"/>
        </w:rPr>
      </w:pPr>
      <w:r w:rsidRPr="0002662F">
        <w:rPr>
          <w:rFonts w:ascii="Gisha" w:hAnsi="Gisha" w:cs="Gisha"/>
          <w:b/>
          <w:sz w:val="22"/>
          <w:szCs w:val="22"/>
        </w:rPr>
        <w:t>I) Verhaltensaufbau (ca. 80% der Lehrerenergie)</w:t>
      </w:r>
    </w:p>
    <w:p w14:paraId="79F6CE2E" w14:textId="77777777" w:rsidR="0059789E" w:rsidRDefault="0059789E" w:rsidP="0059789E">
      <w:pPr>
        <w:numPr>
          <w:ilvl w:val="0"/>
          <w:numId w:val="1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Die SuS positiv sehen.</w:t>
      </w:r>
    </w:p>
    <w:p w14:paraId="0C50B692" w14:textId="77777777" w:rsidR="0059789E" w:rsidRDefault="0059789E" w:rsidP="0059789E">
      <w:pPr>
        <w:numPr>
          <w:ilvl w:val="0"/>
          <w:numId w:val="1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Die </w:t>
      </w:r>
      <w:proofErr w:type="spellStart"/>
      <w:r>
        <w:rPr>
          <w:rFonts w:ascii="Gisha" w:hAnsi="Gisha" w:cs="Gisha"/>
          <w:sz w:val="22"/>
          <w:szCs w:val="22"/>
        </w:rPr>
        <w:t>Sus</w:t>
      </w:r>
      <w:proofErr w:type="spellEnd"/>
      <w:r>
        <w:rPr>
          <w:rFonts w:ascii="Gisha" w:hAnsi="Gisha" w:cs="Gisha"/>
          <w:sz w:val="22"/>
          <w:szCs w:val="22"/>
        </w:rPr>
        <w:t xml:space="preserve"> positiv trainieren, z.B. Arbeitslautstärke:</w:t>
      </w:r>
    </w:p>
    <w:p w14:paraId="0F78BC42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  <w:t xml:space="preserve">„Unsere heutige Regel lautet: Wir halten die Arbeitslautstärke ein. Was ist </w:t>
      </w:r>
      <w:r>
        <w:rPr>
          <w:rFonts w:ascii="Gisha" w:hAnsi="Gisha" w:cs="Gisha"/>
          <w:sz w:val="22"/>
          <w:szCs w:val="22"/>
        </w:rPr>
        <w:tab/>
        <w:t xml:space="preserve">Arbeitslautstärke?“ Indikatoren deutlich machen, anschließend SuS individuell loben! </w:t>
      </w:r>
    </w:p>
    <w:p w14:paraId="25DAF2D1" w14:textId="77777777" w:rsidR="0059789E" w:rsidRDefault="0059789E" w:rsidP="0059789E">
      <w:pPr>
        <w:spacing w:line="360" w:lineRule="auto"/>
        <w:ind w:left="708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(Forschungen haben bestätigt, dass Feedback </w:t>
      </w:r>
      <w:r w:rsidRPr="008F2224">
        <w:rPr>
          <w:rFonts w:ascii="Gisha" w:hAnsi="Gisha" w:cs="Gisha"/>
          <w:b/>
          <w:bCs/>
          <w:sz w:val="22"/>
          <w:szCs w:val="22"/>
          <w:highlight w:val="yellow"/>
        </w:rPr>
        <w:t>direkt</w:t>
      </w:r>
      <w:r>
        <w:rPr>
          <w:rFonts w:ascii="Gisha" w:hAnsi="Gisha" w:cs="Gisha"/>
          <w:sz w:val="22"/>
          <w:szCs w:val="22"/>
        </w:rPr>
        <w:t xml:space="preserve"> </w:t>
      </w:r>
      <w:r w:rsidRPr="007C6D72">
        <w:rPr>
          <w:rFonts w:ascii="Gisha" w:hAnsi="Gisha" w:cs="Gisha"/>
          <w:b/>
          <w:sz w:val="22"/>
          <w:szCs w:val="22"/>
        </w:rPr>
        <w:t>nach dem</w:t>
      </w:r>
      <w:r>
        <w:rPr>
          <w:rFonts w:ascii="Gisha" w:hAnsi="Gisha" w:cs="Gisha"/>
          <w:sz w:val="22"/>
          <w:szCs w:val="22"/>
        </w:rPr>
        <w:t xml:space="preserve"> Unterricht nachhaltiger wirkt.)</w:t>
      </w:r>
    </w:p>
    <w:p w14:paraId="71302179" w14:textId="52591294" w:rsidR="00AC2387" w:rsidRDefault="0059789E" w:rsidP="0059789E">
      <w:pPr>
        <w:numPr>
          <w:ilvl w:val="0"/>
          <w:numId w:val="2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Ressourcen einzelner SuS spiegeln: Positives Feedback geben, da lebensnotwendig. LK oft einzige Bezugsperson!</w:t>
      </w:r>
    </w:p>
    <w:p w14:paraId="05D54E4F" w14:textId="77777777" w:rsidR="00D07F6C" w:rsidRPr="00D07F6C" w:rsidRDefault="00D07F6C" w:rsidP="0059789E">
      <w:pPr>
        <w:numPr>
          <w:ilvl w:val="0"/>
          <w:numId w:val="2"/>
        </w:numPr>
        <w:spacing w:line="360" w:lineRule="auto"/>
        <w:rPr>
          <w:rFonts w:ascii="Gisha" w:hAnsi="Gisha" w:cs="Gisha"/>
          <w:sz w:val="22"/>
          <w:szCs w:val="22"/>
        </w:rPr>
      </w:pPr>
    </w:p>
    <w:p w14:paraId="21DE866F" w14:textId="77777777" w:rsidR="0059789E" w:rsidRPr="00762960" w:rsidRDefault="0059789E" w:rsidP="0059789E">
      <w:pPr>
        <w:shd w:val="clear" w:color="auto" w:fill="ADADAD" w:themeFill="background2" w:themeFillShade="BF"/>
        <w:spacing w:line="360" w:lineRule="auto"/>
        <w:ind w:left="360"/>
        <w:rPr>
          <w:rFonts w:ascii="Gisha" w:hAnsi="Gisha" w:cs="Gisha"/>
          <w:b/>
          <w:sz w:val="36"/>
          <w:szCs w:val="36"/>
        </w:rPr>
      </w:pPr>
      <w:r w:rsidRPr="00762960">
        <w:rPr>
          <w:rFonts w:ascii="Gisha" w:hAnsi="Gisha" w:cs="Gisha"/>
          <w:b/>
          <w:sz w:val="22"/>
          <w:szCs w:val="22"/>
        </w:rPr>
        <w:t xml:space="preserve">II) Emotionen    </w:t>
      </w:r>
      <w:proofErr w:type="gramStart"/>
      <w:r w:rsidRPr="00762960">
        <w:rPr>
          <w:rFonts w:ascii="Segoe UI Symbol" w:hAnsi="Segoe UI Symbol" w:cs="Segoe UI Symbol"/>
          <w:sz w:val="36"/>
          <w:szCs w:val="36"/>
        </w:rPr>
        <w:t>😍  😛</w:t>
      </w:r>
      <w:proofErr w:type="gramEnd"/>
    </w:p>
    <w:p w14:paraId="70D8231E" w14:textId="77777777" w:rsidR="0059789E" w:rsidRDefault="0059789E" w:rsidP="0059789E">
      <w:pPr>
        <w:numPr>
          <w:ilvl w:val="0"/>
          <w:numId w:val="2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Wissen und Lernen mit Emotionen verknüpfen!</w:t>
      </w:r>
    </w:p>
    <w:p w14:paraId="2EC82B16" w14:textId="77777777" w:rsidR="0059789E" w:rsidRDefault="0059789E" w:rsidP="0059789E">
      <w:pPr>
        <w:numPr>
          <w:ilvl w:val="0"/>
          <w:numId w:val="2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Emotionen sind der Dünger, der das Lernen beflügelt!</w:t>
      </w:r>
    </w:p>
    <w:p w14:paraId="5029C821" w14:textId="77777777" w:rsidR="0059789E" w:rsidRDefault="0059789E" w:rsidP="0059789E">
      <w:pPr>
        <w:numPr>
          <w:ilvl w:val="0"/>
          <w:numId w:val="2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lastRenderedPageBreak/>
        <w:t>Hirnforschungen (Spitzer) weisen auf die Schlüsselbedeutung der Emotionen hin.</w:t>
      </w:r>
    </w:p>
    <w:p w14:paraId="6DEF6B5C" w14:textId="77777777" w:rsidR="0059789E" w:rsidRDefault="0059789E" w:rsidP="0059789E">
      <w:pPr>
        <w:numPr>
          <w:ilvl w:val="0"/>
          <w:numId w:val="2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Werden eigene Gefühle nicht wahrgenommen, können Gefühle nicht benannt, Mimik und Gestik nicht angemessen dekodiert werden. Probleme im sozial- emotionalen Bereich sind die Folge.</w:t>
      </w:r>
    </w:p>
    <w:p w14:paraId="14F68C4E" w14:textId="11B4E6F8" w:rsidR="0059789E" w:rsidRDefault="0059789E" w:rsidP="0059789E">
      <w:pPr>
        <w:numPr>
          <w:ilvl w:val="0"/>
          <w:numId w:val="2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Gefühle zum Unterrichtsgegenstand machen</w:t>
      </w:r>
    </w:p>
    <w:p w14:paraId="517144C2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</w:p>
    <w:p w14:paraId="016797B4" w14:textId="77777777" w:rsidR="0059789E" w:rsidRPr="0002662F" w:rsidRDefault="0059789E" w:rsidP="0059789E">
      <w:pPr>
        <w:shd w:val="clear" w:color="auto" w:fill="ADADAD" w:themeFill="background2" w:themeFillShade="BF"/>
        <w:spacing w:line="360" w:lineRule="auto"/>
        <w:rPr>
          <w:rFonts w:ascii="Gisha" w:hAnsi="Gisha" w:cs="Gisha"/>
          <w:b/>
          <w:sz w:val="22"/>
          <w:szCs w:val="22"/>
        </w:rPr>
      </w:pPr>
      <w:r w:rsidRPr="0002662F">
        <w:rPr>
          <w:rFonts w:ascii="Gisha" w:hAnsi="Gisha" w:cs="Gisha"/>
          <w:b/>
          <w:sz w:val="22"/>
          <w:szCs w:val="22"/>
        </w:rPr>
        <w:t>III) Beziehungsaufbau</w:t>
      </w:r>
    </w:p>
    <w:p w14:paraId="7E3383F7" w14:textId="77777777" w:rsidR="0059789E" w:rsidRDefault="0059789E" w:rsidP="0059789E">
      <w:pPr>
        <w:numPr>
          <w:ilvl w:val="0"/>
          <w:numId w:val="3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Beziehung VOR Bildung!</w:t>
      </w:r>
    </w:p>
    <w:p w14:paraId="195AA80D" w14:textId="77777777" w:rsidR="0059789E" w:rsidRDefault="0059789E" w:rsidP="0059789E">
      <w:pPr>
        <w:numPr>
          <w:ilvl w:val="0"/>
          <w:numId w:val="3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Hattie: Hohe Effektstärke für Lehrer-Schüler-Beziehung</w:t>
      </w:r>
    </w:p>
    <w:p w14:paraId="45EDA967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</w:p>
    <w:p w14:paraId="4988B47A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Notieren Sie Ihre Ideen / Möglichkeiten zur Umsetzung von Verhaltensaufbau / Beziehungsaufbau in Ihrem Unterricht. </w:t>
      </w:r>
    </w:p>
    <w:p w14:paraId="1C8080EB" w14:textId="44BDC550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E6D9F" w14:textId="77777777" w:rsidR="0059789E" w:rsidRDefault="0059789E" w:rsidP="0059789E">
      <w:pPr>
        <w:spacing w:line="360" w:lineRule="auto"/>
        <w:rPr>
          <w:rFonts w:ascii="Gisha" w:hAnsi="Gisha" w:cs="Gisha"/>
          <w:sz w:val="22"/>
          <w:szCs w:val="22"/>
        </w:rPr>
      </w:pPr>
    </w:p>
    <w:p w14:paraId="582033B8" w14:textId="77777777" w:rsidR="0059789E" w:rsidRPr="0002662F" w:rsidRDefault="0059789E" w:rsidP="0059789E">
      <w:pPr>
        <w:shd w:val="clear" w:color="auto" w:fill="ADADAD" w:themeFill="background2" w:themeFillShade="BF"/>
        <w:spacing w:line="360" w:lineRule="auto"/>
        <w:rPr>
          <w:rFonts w:ascii="Gisha" w:hAnsi="Gisha" w:cs="Gisha"/>
          <w:b/>
          <w:sz w:val="22"/>
          <w:szCs w:val="22"/>
        </w:rPr>
      </w:pPr>
      <w:r w:rsidRPr="0002662F">
        <w:rPr>
          <w:rFonts w:ascii="Gisha" w:hAnsi="Gisha" w:cs="Gisha"/>
          <w:b/>
          <w:sz w:val="22"/>
          <w:szCs w:val="22"/>
        </w:rPr>
        <w:t>IV) Starke Strukturen im Unterricht</w:t>
      </w:r>
    </w:p>
    <w:p w14:paraId="666CF435" w14:textId="77777777" w:rsidR="0059789E" w:rsidRDefault="0059789E" w:rsidP="0059789E">
      <w:pPr>
        <w:numPr>
          <w:ilvl w:val="0"/>
          <w:numId w:val="4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Vermitteln Sicherheit</w:t>
      </w:r>
    </w:p>
    <w:p w14:paraId="7CE17156" w14:textId="77777777" w:rsidR="0059789E" w:rsidRDefault="0059789E" w:rsidP="0059789E">
      <w:pPr>
        <w:numPr>
          <w:ilvl w:val="0"/>
          <w:numId w:val="4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Signalisieren Unterrichtsbeginn</w:t>
      </w:r>
    </w:p>
    <w:p w14:paraId="6FC5F982" w14:textId="77777777" w:rsidR="0059789E" w:rsidRDefault="0059789E" w:rsidP="0059789E">
      <w:pPr>
        <w:numPr>
          <w:ilvl w:val="0"/>
          <w:numId w:val="4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Classroom Management (Regelbereich/Rituale)</w:t>
      </w:r>
    </w:p>
    <w:p w14:paraId="1901E771" w14:textId="77777777" w:rsidR="0059789E" w:rsidRDefault="0059789E" w:rsidP="0059789E">
      <w:pPr>
        <w:numPr>
          <w:ilvl w:val="0"/>
          <w:numId w:val="4"/>
        </w:numPr>
        <w:spacing w:line="360" w:lineRule="auto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Regel der Unterrichtsstunde verständlich machen, z.B. „Leise reden“: -&gt; Wann redet ihr </w:t>
      </w:r>
      <w:proofErr w:type="gramStart"/>
      <w:r>
        <w:rPr>
          <w:rFonts w:ascii="Gisha" w:hAnsi="Gisha" w:cs="Gisha"/>
          <w:sz w:val="22"/>
          <w:szCs w:val="22"/>
        </w:rPr>
        <w:t>leise?/</w:t>
      </w:r>
      <w:proofErr w:type="gramEnd"/>
      <w:r>
        <w:rPr>
          <w:rFonts w:ascii="Gisha" w:hAnsi="Gisha" w:cs="Gisha"/>
          <w:sz w:val="22"/>
          <w:szCs w:val="22"/>
        </w:rPr>
        <w:t xml:space="preserve"> Was ist leise für uns? 30 cm Lautstärke…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32"/>
        <w:gridCol w:w="4530"/>
      </w:tblGrid>
      <w:tr w:rsidR="00D07F6C" w14:paraId="1366E634" w14:textId="77777777" w:rsidTr="000E7F42">
        <w:tc>
          <w:tcPr>
            <w:tcW w:w="4606" w:type="dxa"/>
          </w:tcPr>
          <w:p w14:paraId="4B489545" w14:textId="77777777" w:rsidR="00D07F6C" w:rsidRPr="00A579E1" w:rsidRDefault="00D07F6C" w:rsidP="000E7F42">
            <w:pPr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Verhaltensaufbau (80%)</w:t>
            </w:r>
          </w:p>
        </w:tc>
        <w:tc>
          <w:tcPr>
            <w:tcW w:w="4606" w:type="dxa"/>
          </w:tcPr>
          <w:p w14:paraId="3A93640A" w14:textId="77777777" w:rsidR="00D07F6C" w:rsidRDefault="00D07F6C" w:rsidP="000E7F42">
            <w:pPr>
              <w:rPr>
                <w:rFonts w:ascii="Gisha" w:hAnsi="Gisha" w:cs="Gisha"/>
                <w:b/>
                <w:sz w:val="22"/>
                <w:szCs w:val="22"/>
              </w:rPr>
            </w:pPr>
            <w:r w:rsidRPr="00A579E1">
              <w:rPr>
                <w:rFonts w:ascii="Gisha" w:hAnsi="Gisha" w:cs="Gisha"/>
                <w:b/>
                <w:sz w:val="22"/>
                <w:szCs w:val="22"/>
              </w:rPr>
              <w:t>Verhaltensbegrenzung</w:t>
            </w:r>
            <w:r>
              <w:rPr>
                <w:rFonts w:ascii="Gisha" w:hAnsi="Gisha" w:cs="Gisha"/>
                <w:b/>
                <w:sz w:val="22"/>
                <w:szCs w:val="22"/>
              </w:rPr>
              <w:t xml:space="preserve"> (20%)</w:t>
            </w:r>
          </w:p>
          <w:p w14:paraId="4371A3A8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 xml:space="preserve">nach </w:t>
            </w:r>
            <w:r w:rsidRPr="0002662F">
              <w:rPr>
                <w:rFonts w:ascii="Gisha" w:hAnsi="Gisha" w:cs="Gisha"/>
                <w:b/>
                <w:sz w:val="22"/>
                <w:szCs w:val="22"/>
                <w:u w:val="single"/>
              </w:rPr>
              <w:t>FDH-Prinzip</w:t>
            </w:r>
            <w:r>
              <w:rPr>
                <w:rFonts w:ascii="Gisha" w:hAnsi="Gisha" w:cs="Gisha"/>
                <w:sz w:val="22"/>
                <w:szCs w:val="22"/>
              </w:rPr>
              <w:t>: freundlich, deutlich, hart</w:t>
            </w:r>
          </w:p>
          <w:p w14:paraId="79A03D91" w14:textId="77777777" w:rsidR="00D07F6C" w:rsidRPr="00A579E1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D07F6C" w14:paraId="35BC54FA" w14:textId="77777777" w:rsidTr="000E7F42">
        <w:tc>
          <w:tcPr>
            <w:tcW w:w="4606" w:type="dxa"/>
          </w:tcPr>
          <w:p w14:paraId="6D9A1C8C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Affekte, positive Rückmeldung</w:t>
            </w:r>
          </w:p>
          <w:p w14:paraId="4C4627E3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A750136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Grenzsetzung (noch keine Sanktion)</w:t>
            </w:r>
          </w:p>
        </w:tc>
      </w:tr>
      <w:tr w:rsidR="00D07F6C" w14:paraId="046AA053" w14:textId="77777777" w:rsidTr="000E7F42">
        <w:tc>
          <w:tcPr>
            <w:tcW w:w="4606" w:type="dxa"/>
          </w:tcPr>
          <w:p w14:paraId="1514C4ED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Pos. Emotionen</w:t>
            </w:r>
          </w:p>
        </w:tc>
        <w:tc>
          <w:tcPr>
            <w:tcW w:w="4606" w:type="dxa"/>
          </w:tcPr>
          <w:p w14:paraId="58D38439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Nennen der negativen Konsequenz</w:t>
            </w:r>
          </w:p>
          <w:p w14:paraId="45846D87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D07F6C" w14:paraId="54E9EC6B" w14:textId="77777777" w:rsidTr="000E7F42">
        <w:tc>
          <w:tcPr>
            <w:tcW w:w="4606" w:type="dxa"/>
          </w:tcPr>
          <w:p w14:paraId="0995402F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Spielen</w:t>
            </w:r>
          </w:p>
        </w:tc>
        <w:tc>
          <w:tcPr>
            <w:tcW w:w="4606" w:type="dxa"/>
          </w:tcPr>
          <w:p w14:paraId="3DCC0F1C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Kritik</w:t>
            </w:r>
          </w:p>
          <w:p w14:paraId="586C7C50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D07F6C" w14:paraId="4FBC5626" w14:textId="77777777" w:rsidTr="000E7F42">
        <w:tc>
          <w:tcPr>
            <w:tcW w:w="4606" w:type="dxa"/>
          </w:tcPr>
          <w:p w14:paraId="2D1F992B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Ermutigen, Verstärken, Spiegeln von Ressourcen</w:t>
            </w:r>
          </w:p>
        </w:tc>
        <w:tc>
          <w:tcPr>
            <w:tcW w:w="4606" w:type="dxa"/>
          </w:tcPr>
          <w:p w14:paraId="3043C75C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Konsequenz</w:t>
            </w:r>
          </w:p>
          <w:p w14:paraId="3343EBDD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D07F6C" w14:paraId="1DFA6007" w14:textId="77777777" w:rsidTr="000E7F42">
        <w:tc>
          <w:tcPr>
            <w:tcW w:w="4606" w:type="dxa"/>
          </w:tcPr>
          <w:p w14:paraId="0741D9FB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Pos. Verhaltensunterstützung</w:t>
            </w:r>
          </w:p>
        </w:tc>
        <w:tc>
          <w:tcPr>
            <w:tcW w:w="4606" w:type="dxa"/>
          </w:tcPr>
          <w:p w14:paraId="0454346D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Klare Strukturen, wenig Ausnahmen</w:t>
            </w:r>
          </w:p>
          <w:p w14:paraId="2D6BDC97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D07F6C" w14:paraId="637A6B07" w14:textId="77777777" w:rsidTr="000E7F42">
        <w:tc>
          <w:tcPr>
            <w:tcW w:w="4606" w:type="dxa"/>
          </w:tcPr>
          <w:p w14:paraId="2942B7D9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Wertschätzung, Lächeln</w:t>
            </w:r>
          </w:p>
        </w:tc>
        <w:tc>
          <w:tcPr>
            <w:tcW w:w="4606" w:type="dxa"/>
          </w:tcPr>
          <w:p w14:paraId="7F93C85C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Benachrichtigung der Eltern bei Fehlverhalten</w:t>
            </w:r>
          </w:p>
        </w:tc>
      </w:tr>
      <w:tr w:rsidR="00D07F6C" w14:paraId="63414BC5" w14:textId="77777777" w:rsidTr="000E7F42">
        <w:tc>
          <w:tcPr>
            <w:tcW w:w="4606" w:type="dxa"/>
          </w:tcPr>
          <w:p w14:paraId="6A68E440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Benachrichtigung der Eltern bei positivem Verhalten</w:t>
            </w:r>
          </w:p>
        </w:tc>
        <w:tc>
          <w:tcPr>
            <w:tcW w:w="4606" w:type="dxa"/>
          </w:tcPr>
          <w:p w14:paraId="55095CFD" w14:textId="77777777" w:rsidR="00D07F6C" w:rsidRDefault="00D07F6C" w:rsidP="000E7F42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14:paraId="2D9AEB3F" w14:textId="77777777" w:rsidR="0059789E" w:rsidRDefault="0059789E" w:rsidP="0059789E">
      <w:pPr>
        <w:spacing w:line="276" w:lineRule="auto"/>
        <w:rPr>
          <w:rFonts w:ascii="Gisha" w:hAnsi="Gisha" w:cs="Gisha"/>
          <w:sz w:val="22"/>
          <w:szCs w:val="22"/>
        </w:rPr>
      </w:pPr>
    </w:p>
    <w:p w14:paraId="621C87DA" w14:textId="77777777" w:rsidR="0058589E" w:rsidRDefault="0058589E" w:rsidP="0059789E">
      <w:pPr>
        <w:spacing w:line="276" w:lineRule="auto"/>
        <w:rPr>
          <w:rFonts w:ascii="Gisha" w:hAnsi="Gisha" w:cs="Gisha"/>
          <w:sz w:val="22"/>
          <w:szCs w:val="22"/>
        </w:rPr>
      </w:pPr>
    </w:p>
    <w:sectPr w:rsidR="005858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08C"/>
    <w:multiLevelType w:val="hybridMultilevel"/>
    <w:tmpl w:val="E8EAF302"/>
    <w:lvl w:ilvl="0" w:tplc="6C268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cs="FangSong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68D"/>
    <w:multiLevelType w:val="hybridMultilevel"/>
    <w:tmpl w:val="79A4E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254E"/>
    <w:multiLevelType w:val="hybridMultilevel"/>
    <w:tmpl w:val="E8D27F0E"/>
    <w:lvl w:ilvl="0" w:tplc="6C268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cs="FangSong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213F"/>
    <w:multiLevelType w:val="hybridMultilevel"/>
    <w:tmpl w:val="6234F444"/>
    <w:lvl w:ilvl="0" w:tplc="A78E7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cs="FangSong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57ACF"/>
    <w:multiLevelType w:val="hybridMultilevel"/>
    <w:tmpl w:val="72164B00"/>
    <w:lvl w:ilvl="0" w:tplc="A78E7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cs="FangSong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D26B1"/>
    <w:multiLevelType w:val="hybridMultilevel"/>
    <w:tmpl w:val="1B7813A6"/>
    <w:lvl w:ilvl="0" w:tplc="6C268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cs="FangSong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2679C"/>
    <w:multiLevelType w:val="hybridMultilevel"/>
    <w:tmpl w:val="631CA46C"/>
    <w:lvl w:ilvl="0" w:tplc="6C268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cs="FangSong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36CA0"/>
    <w:multiLevelType w:val="hybridMultilevel"/>
    <w:tmpl w:val="397472E6"/>
    <w:lvl w:ilvl="0" w:tplc="A78E7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cs="FangSong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161110">
    <w:abstractNumId w:val="3"/>
  </w:num>
  <w:num w:numId="2" w16cid:durableId="1227450090">
    <w:abstractNumId w:val="7"/>
  </w:num>
  <w:num w:numId="3" w16cid:durableId="630209083">
    <w:abstractNumId w:val="4"/>
  </w:num>
  <w:num w:numId="4" w16cid:durableId="748422931">
    <w:abstractNumId w:val="6"/>
  </w:num>
  <w:num w:numId="5" w16cid:durableId="1611355931">
    <w:abstractNumId w:val="0"/>
  </w:num>
  <w:num w:numId="6" w16cid:durableId="1933708270">
    <w:abstractNumId w:val="5"/>
  </w:num>
  <w:num w:numId="7" w16cid:durableId="940726480">
    <w:abstractNumId w:val="2"/>
  </w:num>
  <w:num w:numId="8" w16cid:durableId="60982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9E"/>
    <w:rsid w:val="001F732C"/>
    <w:rsid w:val="002B141C"/>
    <w:rsid w:val="002D62DA"/>
    <w:rsid w:val="00421113"/>
    <w:rsid w:val="0058589E"/>
    <w:rsid w:val="0059789E"/>
    <w:rsid w:val="006937A1"/>
    <w:rsid w:val="00962A1E"/>
    <w:rsid w:val="00AC2387"/>
    <w:rsid w:val="00D0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1463"/>
  <w15:chartTrackingRefBased/>
  <w15:docId w15:val="{55F184EC-8897-4ACB-A496-B5754D8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8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7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7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7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7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7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78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78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78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78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78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7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7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78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78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78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78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789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5978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3276</Characters>
  <Application>Microsoft Office Word</Application>
  <DocSecurity>0</DocSecurity>
  <Lines>69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Schultalbers</dc:creator>
  <cp:keywords/>
  <dc:description/>
  <cp:lastModifiedBy>Thomas Schultalbers</cp:lastModifiedBy>
  <cp:revision>8</cp:revision>
  <dcterms:created xsi:type="dcterms:W3CDTF">2026-01-27T16:05:00Z</dcterms:created>
  <dcterms:modified xsi:type="dcterms:W3CDTF">2026-01-27T16:28:00Z</dcterms:modified>
</cp:coreProperties>
</file>