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538"/>
      </w:tblGrid>
      <w:tr w:rsidR="002E6AA9" w14:paraId="4A90A9F7" w14:textId="77777777" w:rsidTr="003451B1">
        <w:tc>
          <w:tcPr>
            <w:tcW w:w="4955" w:type="dxa"/>
          </w:tcPr>
          <w:p w14:paraId="2EBE2A39" w14:textId="77777777" w:rsidR="002E6AA9" w:rsidRPr="00A65114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</w:pPr>
            <w:r w:rsidRPr="00A65114"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  <w:t xml:space="preserve">Mathematik </w:t>
            </w:r>
          </w:p>
          <w:p w14:paraId="50668DF8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20"/>
                <w:szCs w:val="20"/>
              </w:rPr>
            </w:pPr>
          </w:p>
          <w:p w14:paraId="096144F4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="Calibri Light"/>
                <w:color w:val="032B5C"/>
                <w:sz w:val="20"/>
                <w:szCs w:val="20"/>
              </w:rPr>
            </w:pPr>
            <w:r w:rsidRPr="008653A5">
              <w:rPr>
                <w:rFonts w:ascii="Avenir Next" w:hAnsi="Avenir Next" w:cs="Calibri Light"/>
                <w:color w:val="032B5C"/>
                <w:sz w:val="20"/>
                <w:szCs w:val="20"/>
              </w:rPr>
              <w:t>Stephan Baja</w:t>
            </w:r>
          </w:p>
          <w:p w14:paraId="739F00A8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18"/>
                <w:szCs w:val="18"/>
              </w:rPr>
            </w:pP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B2 Strukturen und funktionaler Zusammenhang</w:t>
            </w:r>
          </w:p>
        </w:tc>
        <w:tc>
          <w:tcPr>
            <w:tcW w:w="4538" w:type="dxa"/>
          </w:tcPr>
          <w:p w14:paraId="35E919D4" w14:textId="77777777" w:rsidR="002E6AA9" w:rsidRDefault="002E6AA9" w:rsidP="003451B1">
            <w:pPr>
              <w:pStyle w:val="Kopfzeile"/>
              <w:tabs>
                <w:tab w:val="left" w:pos="0"/>
              </w:tabs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AD53B4E" wp14:editId="4F22D3AD">
                  <wp:extent cx="2133154" cy="686339"/>
                  <wp:effectExtent l="0" t="0" r="635" b="0"/>
                  <wp:docPr id="1845448505" name="Grafik 1845448505" descr="C:\Users\stefanie.pein\AppData\Local\Microsoft\Windows\INetCache\Content.Word\iqsh_logo_rgb_g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ie.pein\AppData\Local\Microsoft\Windows\INetCache\Content.Word\iqsh_logo_rgb_g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0" cy="69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76B5A" w14:textId="77777777" w:rsidR="002E6AA9" w:rsidRDefault="002E6AA9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7BA09CC3" w14:textId="2A8965EA" w:rsidR="006B4715" w:rsidRDefault="002E6AA9" w:rsidP="00D02A03">
      <w:pPr>
        <w:jc w:val="center"/>
        <w:rPr>
          <w:rFonts w:ascii="Avenir Next" w:hAnsi="Avenir Next"/>
          <w:b/>
          <w:bCs/>
          <w:color w:val="000000" w:themeColor="text1"/>
        </w:rPr>
      </w:pPr>
      <w:proofErr w:type="spellStart"/>
      <w:r>
        <w:rPr>
          <w:rFonts w:ascii="Avenir Next" w:hAnsi="Avenir Next"/>
          <w:b/>
          <w:bCs/>
          <w:color w:val="000000" w:themeColor="text1"/>
        </w:rPr>
        <w:t>Füllstandsgraphen</w:t>
      </w:r>
      <w:proofErr w:type="spellEnd"/>
      <w:r w:rsidR="00814110">
        <w:rPr>
          <w:rStyle w:val="Funotenzeichen"/>
          <w:rFonts w:ascii="Avenir Next" w:hAnsi="Avenir Next"/>
          <w:b/>
          <w:bCs/>
          <w:color w:val="000000" w:themeColor="text1"/>
        </w:rPr>
        <w:footnoteReference w:id="1"/>
      </w:r>
    </w:p>
    <w:p w14:paraId="1A4B74C9" w14:textId="77777777" w:rsidR="001E27C7" w:rsidRPr="001E27C7" w:rsidRDefault="001E27C7" w:rsidP="00D02A03">
      <w:pPr>
        <w:jc w:val="center"/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7C7" w14:paraId="7B6EDF4D" w14:textId="77777777" w:rsidTr="00677B56">
        <w:tc>
          <w:tcPr>
            <w:tcW w:w="9062" w:type="dxa"/>
          </w:tcPr>
          <w:p w14:paraId="2784EA94" w14:textId="77777777" w:rsidR="001E27C7" w:rsidRPr="00622E64" w:rsidRDefault="001E27C7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 w:rsidRPr="00D13C55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Materialien</w:t>
            </w:r>
          </w:p>
          <w:p w14:paraId="3127E5CA" w14:textId="5BBA15ED" w:rsidR="001E27C7" w:rsidRDefault="0033695D" w:rsidP="00677B56">
            <w:pPr>
              <w:pStyle w:val="Listenabsatz"/>
              <w:numPr>
                <w:ilvl w:val="0"/>
                <w:numId w:val="3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verschiedene </w:t>
            </w:r>
            <w:r w:rsidR="002E6AA9">
              <w:rPr>
                <w:rFonts w:ascii="Avenir Next" w:hAnsi="Avenir Next"/>
                <w:sz w:val="20"/>
                <w:szCs w:val="20"/>
              </w:rPr>
              <w:t>Gefäß</w:t>
            </w:r>
            <w:r>
              <w:rPr>
                <w:rFonts w:ascii="Avenir Next" w:hAnsi="Avenir Next"/>
                <w:sz w:val="20"/>
                <w:szCs w:val="20"/>
              </w:rPr>
              <w:t>e</w:t>
            </w:r>
          </w:p>
          <w:p w14:paraId="23128978" w14:textId="4A414A1D" w:rsidR="001E27C7" w:rsidRDefault="002E6AA9" w:rsidP="00677B56">
            <w:pPr>
              <w:pStyle w:val="Listenabsatz"/>
              <w:numPr>
                <w:ilvl w:val="0"/>
                <w:numId w:val="3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Lineal/Metermaß</w:t>
            </w:r>
          </w:p>
          <w:p w14:paraId="5C4C6240" w14:textId="77777777" w:rsidR="00814110" w:rsidRDefault="002E6AA9" w:rsidP="00467FA7">
            <w:pPr>
              <w:pStyle w:val="Listenabsatz"/>
              <w:numPr>
                <w:ilvl w:val="0"/>
                <w:numId w:val="3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 w:rsidRPr="00814110">
              <w:rPr>
                <w:rFonts w:ascii="Avenir Next" w:hAnsi="Avenir Next"/>
                <w:sz w:val="20"/>
                <w:szCs w:val="20"/>
              </w:rPr>
              <w:t>Spritze</w:t>
            </w:r>
          </w:p>
          <w:p w14:paraId="42C8D216" w14:textId="2849459B" w:rsidR="00814110" w:rsidRDefault="00814110" w:rsidP="00467FA7">
            <w:pPr>
              <w:pStyle w:val="Listenabsatz"/>
              <w:numPr>
                <w:ilvl w:val="0"/>
                <w:numId w:val="3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Messbecher</w:t>
            </w:r>
          </w:p>
          <w:p w14:paraId="5459E9B2" w14:textId="796214E7" w:rsidR="002E6AA9" w:rsidRPr="00814110" w:rsidRDefault="0033695D" w:rsidP="00467FA7">
            <w:pPr>
              <w:pStyle w:val="Listenabsatz"/>
              <w:numPr>
                <w:ilvl w:val="0"/>
                <w:numId w:val="3"/>
              </w:numPr>
              <w:ind w:left="736" w:hanging="425"/>
              <w:rPr>
                <w:rFonts w:ascii="Avenir Next" w:hAnsi="Avenir Next"/>
                <w:sz w:val="20"/>
                <w:szCs w:val="20"/>
              </w:rPr>
            </w:pPr>
            <w:r w:rsidRPr="00814110">
              <w:rPr>
                <w:rFonts w:ascii="Avenir Next" w:hAnsi="Avenir Next"/>
                <w:sz w:val="20"/>
                <w:szCs w:val="20"/>
              </w:rPr>
              <w:t>Papiertücher</w:t>
            </w:r>
          </w:p>
          <w:p w14:paraId="301B3753" w14:textId="77777777" w:rsidR="001E27C7" w:rsidRPr="001E27C7" w:rsidRDefault="001E27C7" w:rsidP="001E27C7">
            <w:pPr>
              <w:pStyle w:val="Listenabsatz"/>
              <w:ind w:left="736"/>
              <w:rPr>
                <w:rFonts w:ascii="Avenir Next" w:hAnsi="Avenir Next"/>
                <w:sz w:val="20"/>
                <w:szCs w:val="20"/>
              </w:rPr>
            </w:pPr>
          </w:p>
          <w:p w14:paraId="19309078" w14:textId="4DF52063" w:rsidR="001E27C7" w:rsidRPr="00D13C55" w:rsidRDefault="001E27C7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Aufgabe:</w:t>
            </w:r>
          </w:p>
          <w:p w14:paraId="28049F2F" w14:textId="1CD3D68F" w:rsidR="001E27C7" w:rsidRDefault="00814110" w:rsidP="001E27C7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Nimm Dir ein Gefäß. Fülle es mit 20 ml Wasser. Miss nun mit dem Lineal, wie hoch das Wasser im Gefäß steht Füllstand). Notiere die Werte in der Tabelle. </w:t>
            </w:r>
          </w:p>
          <w:p w14:paraId="678AC7C9" w14:textId="191597CA" w:rsidR="00814110" w:rsidRDefault="00814110" w:rsidP="001E27C7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Wiederhole diesen Schritt. Achte darauf, die gesamte Füllmenge, die sich im Glass befindet einzutragen. </w:t>
            </w:r>
          </w:p>
          <w:p w14:paraId="53D03F1C" w14:textId="77777777" w:rsidR="00814110" w:rsidRDefault="00814110" w:rsidP="00814110">
            <w:pPr>
              <w:pStyle w:val="Listenabsatz"/>
              <w:rPr>
                <w:rFonts w:ascii="Avenir Next" w:hAnsi="Avenir Next"/>
                <w:sz w:val="20"/>
                <w:szCs w:val="20"/>
              </w:rPr>
            </w:pPr>
          </w:p>
          <w:p w14:paraId="79126BA6" w14:textId="77777777" w:rsidR="00814110" w:rsidRDefault="00814110" w:rsidP="00814110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Erstelle zu den von Dir ermittelten Werten einen Graphen. Trage dazu die Wertepaare aus deiner Tabelle als Punkte in das Koordinatensystem ein.</w:t>
            </w:r>
          </w:p>
          <w:p w14:paraId="52B8AA60" w14:textId="45FD6516" w:rsidR="00814110" w:rsidRPr="00814110" w:rsidRDefault="00814110" w:rsidP="00814110">
            <w:pPr>
              <w:pStyle w:val="Listenabsatz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(x-Achse </w:t>
            </w:r>
            <w:proofErr w:type="spellStart"/>
            <w:r>
              <w:rPr>
                <w:rFonts w:ascii="Avenir Next" w:hAnsi="Avenir Next"/>
                <w:sz w:val="20"/>
                <w:szCs w:val="20"/>
              </w:rPr>
              <w:t>Füllemnge</w:t>
            </w:r>
            <w:proofErr w:type="spellEnd"/>
            <w:r>
              <w:rPr>
                <w:rFonts w:ascii="Avenir Next" w:hAnsi="Avenir Next"/>
                <w:sz w:val="20"/>
                <w:szCs w:val="20"/>
              </w:rPr>
              <w:t xml:space="preserve"> in ml. y-Achse: Füllstand in cm)</w:t>
            </w:r>
          </w:p>
          <w:p w14:paraId="00CFDD5F" w14:textId="77777777" w:rsidR="00814110" w:rsidRDefault="00814110" w:rsidP="00814110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Verbinde die Punkte. Erkläre, was die Verbindungslinie zwischen den einzelnen Punkten bedeutet. </w:t>
            </w:r>
          </w:p>
          <w:p w14:paraId="3F4A96CF" w14:textId="77777777" w:rsidR="00814110" w:rsidRDefault="00814110" w:rsidP="00814110">
            <w:pPr>
              <w:pStyle w:val="Listenabsatz"/>
              <w:rPr>
                <w:rFonts w:ascii="Avenir Next" w:hAnsi="Avenir Next"/>
                <w:sz w:val="20"/>
                <w:szCs w:val="20"/>
              </w:rPr>
            </w:pPr>
          </w:p>
          <w:p w14:paraId="48F85F5A" w14:textId="49808789" w:rsidR="00814110" w:rsidRPr="00814110" w:rsidRDefault="00814110" w:rsidP="00814110">
            <w:pPr>
              <w:pStyle w:val="Listenabsatz"/>
              <w:numPr>
                <w:ilvl w:val="0"/>
                <w:numId w:val="2"/>
              </w:num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Skizziere die Gefäßform. Achte darauf, dass die Gefäßhöhe und die Füllhöhe einander entsprechen. </w:t>
            </w:r>
          </w:p>
        </w:tc>
      </w:tr>
    </w:tbl>
    <w:p w14:paraId="0C300936" w14:textId="77777777" w:rsidR="001E27C7" w:rsidRDefault="001E27C7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471F1A43" w14:textId="77777777" w:rsidR="001E27C7" w:rsidRDefault="001E27C7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16D6DE7F" w14:textId="77777777" w:rsidR="001E27C7" w:rsidRDefault="001E27C7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07A9D030" w14:textId="0E6D35F1" w:rsidR="001E27C7" w:rsidRDefault="001E27C7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32102400" w14:textId="30F0DBED" w:rsidR="00D02A03" w:rsidRDefault="00D02A03" w:rsidP="00D02A03">
      <w:pPr>
        <w:rPr>
          <w:rFonts w:ascii="Avenir Next" w:hAnsi="Avenir Next"/>
        </w:rPr>
      </w:pPr>
    </w:p>
    <w:p w14:paraId="6352C377" w14:textId="77777777" w:rsidR="002E6AA9" w:rsidRDefault="002E6AA9" w:rsidP="00D02A03">
      <w:pPr>
        <w:rPr>
          <w:rFonts w:ascii="Avenir Next" w:hAnsi="Avenir Next"/>
        </w:rPr>
      </w:pPr>
    </w:p>
    <w:p w14:paraId="07580A5D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0F8361A4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0A750F72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32C955B8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64ADC708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5B811158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231C6663" w14:textId="77777777" w:rsidR="002E6AA9" w:rsidRDefault="002E6AA9" w:rsidP="002E6AA9">
      <w:pPr>
        <w:jc w:val="center"/>
        <w:rPr>
          <w:rFonts w:ascii="Avenir Next" w:hAnsi="Avenir Next"/>
        </w:rPr>
      </w:pPr>
    </w:p>
    <w:p w14:paraId="7AAED246" w14:textId="77777777" w:rsidR="002E6AA9" w:rsidRDefault="002E6AA9" w:rsidP="002E6AA9">
      <w:pPr>
        <w:rPr>
          <w:rFonts w:ascii="Avenir Next" w:hAnsi="Avenir Next"/>
        </w:rPr>
        <w:sectPr w:rsidR="002E6AA9" w:rsidSect="00C31804">
          <w:footerReference w:type="default" r:id="rId8"/>
          <w:footerReference w:type="first" r:id="rId9"/>
          <w:pgSz w:w="11906" w:h="16838"/>
          <w:pgMar w:top="681" w:right="1417" w:bottom="1134" w:left="1417" w:header="708" w:footer="708" w:gutter="0"/>
          <w:cols w:space="708"/>
          <w:titlePg/>
          <w:docGrid w:linePitch="360"/>
        </w:sectPr>
      </w:pPr>
    </w:p>
    <w:p w14:paraId="0FA95FE6" w14:textId="77777777" w:rsidR="002E6AA9" w:rsidRDefault="002E6AA9" w:rsidP="002E6AA9">
      <w:pPr>
        <w:rPr>
          <w:rFonts w:ascii="Avenir Next" w:hAnsi="Avenir Next"/>
        </w:rPr>
        <w:sectPr w:rsidR="002E6AA9" w:rsidSect="00C31804">
          <w:type w:val="continuous"/>
          <w:pgSz w:w="11906" w:h="16838"/>
          <w:pgMar w:top="681" w:right="1417" w:bottom="1134" w:left="1417" w:header="708" w:footer="708" w:gutter="0"/>
          <w:cols w:space="708"/>
          <w:titlePg/>
          <w:docGrid w:linePitch="360"/>
        </w:sectPr>
      </w:pPr>
    </w:p>
    <w:p w14:paraId="286EACB7" w14:textId="77777777" w:rsidR="002E6AA9" w:rsidRDefault="002E6AA9" w:rsidP="002E6AA9">
      <w:pPr>
        <w:rPr>
          <w:rFonts w:ascii="Avenir Next" w:hAnsi="Avenir Next"/>
        </w:rPr>
      </w:pP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0198"/>
        <w:gridCol w:w="5106"/>
      </w:tblGrid>
      <w:tr w:rsidR="002E6AA9" w:rsidRPr="00AD50BF" w14:paraId="018B8B1E" w14:textId="77777777" w:rsidTr="002E6AA9">
        <w:trPr>
          <w:trHeight w:val="2796"/>
        </w:trPr>
        <w:tc>
          <w:tcPr>
            <w:tcW w:w="10198" w:type="dxa"/>
          </w:tcPr>
          <w:p w14:paraId="56E67875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Wertetabelle:</w:t>
            </w:r>
          </w:p>
          <w:p w14:paraId="62A7F851" w14:textId="77777777" w:rsidR="002E6AA9" w:rsidRPr="00AD50BF" w:rsidRDefault="002E6AA9" w:rsidP="003451B1">
            <w:pPr>
              <w:rPr>
                <w:rFonts w:ascii="Avenir Next" w:hAnsi="Avenir Next"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3"/>
            </w:tblGrid>
            <w:tr w:rsidR="002E6AA9" w:rsidRPr="00AD50BF" w14:paraId="12CF06B6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60EE3721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Füllmenge in </w:t>
                  </w:r>
                </w:p>
              </w:tc>
              <w:tc>
                <w:tcPr>
                  <w:tcW w:w="812" w:type="dxa"/>
                </w:tcPr>
                <w:p w14:paraId="2DC5E8EC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C8569D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53A619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BBE49FF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E29B6A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2151A1B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3B5394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A6420A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1E4687A8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  <w:tr w:rsidR="002E6AA9" w:rsidRPr="00AD50BF" w14:paraId="1CA86484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2B411CF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Füllstand in </w:t>
                  </w:r>
                </w:p>
              </w:tc>
              <w:tc>
                <w:tcPr>
                  <w:tcW w:w="812" w:type="dxa"/>
                </w:tcPr>
                <w:p w14:paraId="7C009640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D911EBE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35544D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93F3343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89E89E8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51D375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CE1B977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A94B311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45A66CC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0324DB59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tbl>
            <w:tblPr>
              <w:tblStyle w:val="Tabellenraster"/>
              <w:tblW w:w="9594" w:type="dxa"/>
              <w:tblLook w:val="04A0" w:firstRow="1" w:lastRow="0" w:firstColumn="1" w:lastColumn="0" w:noHBand="0" w:noVBand="1"/>
            </w:tblPr>
            <w:tblGrid>
              <w:gridCol w:w="2285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3"/>
            </w:tblGrid>
            <w:tr w:rsidR="002E6AA9" w:rsidRPr="00AD50BF" w14:paraId="5C5CC4FF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37FF8C12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Füllmenge in </w:t>
                  </w:r>
                </w:p>
              </w:tc>
              <w:tc>
                <w:tcPr>
                  <w:tcW w:w="812" w:type="dxa"/>
                </w:tcPr>
                <w:p w14:paraId="61AD64D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4031FFE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6EF257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F7D506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58230CC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E96D08F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ACBDE9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A27C64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42EEC087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  <w:tr w:rsidR="002E6AA9" w:rsidRPr="00AD50BF" w14:paraId="3168CC8E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6DFE4F30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Füllstand in </w:t>
                  </w:r>
                </w:p>
              </w:tc>
              <w:tc>
                <w:tcPr>
                  <w:tcW w:w="812" w:type="dxa"/>
                </w:tcPr>
                <w:p w14:paraId="5030DB7F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D61891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21D58ED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8D603F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562A1C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3E5059E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4154C53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01DE26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25831928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1C7C1FD5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</w:tc>
        <w:tc>
          <w:tcPr>
            <w:tcW w:w="5106" w:type="dxa"/>
          </w:tcPr>
          <w:p w14:paraId="60DDE35A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p w14:paraId="3B67DDA5" w14:textId="77777777" w:rsidR="002E6AA9" w:rsidRPr="00AD50BF" w:rsidRDefault="002E6AA9" w:rsidP="003451B1">
            <w:pPr>
              <w:rPr>
                <w:rFonts w:ascii="Avenir Next" w:hAnsi="Avenir Next"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08"/>
            </w:tblGrid>
            <w:tr w:rsidR="002E6AA9" w:rsidRPr="00AD50BF" w14:paraId="406D00EF" w14:textId="77777777" w:rsidTr="003451B1">
              <w:trPr>
                <w:trHeight w:val="960"/>
              </w:trPr>
              <w:tc>
                <w:tcPr>
                  <w:tcW w:w="4708" w:type="dxa"/>
                </w:tcPr>
                <w:p w14:paraId="1AAED6A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30C9A2DF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08"/>
            </w:tblGrid>
            <w:tr w:rsidR="002E6AA9" w:rsidRPr="00AD50BF" w14:paraId="616609B8" w14:textId="77777777" w:rsidTr="003451B1">
              <w:trPr>
                <w:trHeight w:val="850"/>
              </w:trPr>
              <w:tc>
                <w:tcPr>
                  <w:tcW w:w="4708" w:type="dxa"/>
                </w:tcPr>
                <w:p w14:paraId="427A1AE1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228FCBD6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</w:tc>
      </w:tr>
      <w:tr w:rsidR="002E6AA9" w:rsidRPr="00AD50BF" w14:paraId="0F3E7A96" w14:textId="77777777" w:rsidTr="002E6AA9">
        <w:trPr>
          <w:trHeight w:val="7087"/>
        </w:trPr>
        <w:tc>
          <w:tcPr>
            <w:tcW w:w="10198" w:type="dxa"/>
          </w:tcPr>
          <w:p w14:paraId="61649E1E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Graph:</w:t>
            </w:r>
          </w:p>
          <w:p w14:paraId="6C12C2C8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</w:p>
          <w:p w14:paraId="26C76ED0" w14:textId="77777777" w:rsidR="002E6AA9" w:rsidRPr="00AD50BF" w:rsidRDefault="002E6AA9" w:rsidP="003451B1">
            <w:pPr>
              <w:jc w:val="center"/>
              <w:rPr>
                <w:rFonts w:ascii="Avenir Next" w:hAnsi="Avenir Next"/>
              </w:rPr>
            </w:pPr>
            <w:r w:rsidRPr="00AD50BF">
              <w:rPr>
                <w:rFonts w:ascii="Avenir Next" w:hAnsi="Avenir Next"/>
                <w:noProof/>
                <w:lang w:eastAsia="de-DE"/>
              </w:rPr>
              <w:drawing>
                <wp:inline distT="0" distB="0" distL="0" distR="0" wp14:anchorId="6AF19518" wp14:editId="6759E520">
                  <wp:extent cx="5543550" cy="38862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4BF2FAA7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Gefäßform:</w:t>
            </w:r>
          </w:p>
          <w:p w14:paraId="4386B162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</w:p>
          <w:p w14:paraId="214FD8D7" w14:textId="77777777" w:rsidR="002E6AA9" w:rsidRPr="00AD50BF" w:rsidRDefault="002E6AA9" w:rsidP="003451B1">
            <w:pPr>
              <w:jc w:val="center"/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  <w:noProof/>
                <w:lang w:eastAsia="de-DE"/>
              </w:rPr>
              <w:drawing>
                <wp:inline distT="0" distB="0" distL="0" distR="0" wp14:anchorId="6484C3C2" wp14:editId="2256647D">
                  <wp:extent cx="2400300" cy="38862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C5CF7" w14:textId="77777777" w:rsidR="00982F80" w:rsidRDefault="00982F80" w:rsidP="00D02A03">
      <w:pPr>
        <w:rPr>
          <w:rFonts w:ascii="Avenir Next" w:hAnsi="Avenir Next"/>
        </w:rPr>
      </w:pP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0198"/>
        <w:gridCol w:w="5106"/>
      </w:tblGrid>
      <w:tr w:rsidR="002E6AA9" w:rsidRPr="00AD50BF" w14:paraId="01BE2CEB" w14:textId="77777777" w:rsidTr="003451B1">
        <w:trPr>
          <w:trHeight w:val="2796"/>
        </w:trPr>
        <w:tc>
          <w:tcPr>
            <w:tcW w:w="10198" w:type="dxa"/>
          </w:tcPr>
          <w:p w14:paraId="608CF209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Wertetabelle:</w:t>
            </w:r>
          </w:p>
          <w:p w14:paraId="1A2E3CA8" w14:textId="77777777" w:rsidR="002E6AA9" w:rsidRPr="00AD50BF" w:rsidRDefault="002E6AA9" w:rsidP="003451B1">
            <w:pPr>
              <w:rPr>
                <w:rFonts w:ascii="Avenir Next" w:hAnsi="Avenir Next"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3"/>
            </w:tblGrid>
            <w:tr w:rsidR="002E6AA9" w:rsidRPr="00AD50BF" w14:paraId="705456F7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7AD9B66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Füllmenge in </w:t>
                  </w:r>
                </w:p>
              </w:tc>
              <w:tc>
                <w:tcPr>
                  <w:tcW w:w="812" w:type="dxa"/>
                </w:tcPr>
                <w:p w14:paraId="0D3737D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A65928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5B284E8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CA17F8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AA6A103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57B955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611C9BE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21966F7F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23402EE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  <w:tr w:rsidR="002E6AA9" w:rsidRPr="00AD50BF" w14:paraId="65F9FEEF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6E99360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Füllstand in </w:t>
                  </w:r>
                </w:p>
              </w:tc>
              <w:tc>
                <w:tcPr>
                  <w:tcW w:w="812" w:type="dxa"/>
                </w:tcPr>
                <w:p w14:paraId="06BA3410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06BFFF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A484CE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2BAF20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8E44558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845276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20054A2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5FA625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719B182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42B5F935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tbl>
            <w:tblPr>
              <w:tblStyle w:val="Tabellenraster"/>
              <w:tblW w:w="9594" w:type="dxa"/>
              <w:tblLook w:val="04A0" w:firstRow="1" w:lastRow="0" w:firstColumn="1" w:lastColumn="0" w:noHBand="0" w:noVBand="1"/>
            </w:tblPr>
            <w:tblGrid>
              <w:gridCol w:w="2285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2"/>
              <w:gridCol w:w="813"/>
            </w:tblGrid>
            <w:tr w:rsidR="002E6AA9" w:rsidRPr="00AD50BF" w14:paraId="20C099EE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5A262CAF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Füllmenge in </w:t>
                  </w:r>
                </w:p>
              </w:tc>
              <w:tc>
                <w:tcPr>
                  <w:tcW w:w="812" w:type="dxa"/>
                </w:tcPr>
                <w:p w14:paraId="058D2BE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3D9760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1892178E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379E65B9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2B13A7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41C629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FFEE44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088D5F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4C84E13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  <w:tr w:rsidR="002E6AA9" w:rsidRPr="00AD50BF" w14:paraId="0A34B7B4" w14:textId="77777777" w:rsidTr="003451B1">
              <w:trPr>
                <w:trHeight w:val="454"/>
              </w:trPr>
              <w:tc>
                <w:tcPr>
                  <w:tcW w:w="2285" w:type="dxa"/>
                  <w:vAlign w:val="center"/>
                </w:tcPr>
                <w:p w14:paraId="17DDF39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  <w:r w:rsidRPr="00AD50BF">
                    <w:rPr>
                      <w:rFonts w:ascii="Avenir Next" w:hAnsi="Avenir Next"/>
                    </w:rPr>
                    <w:t xml:space="preserve">     Füllstand in </w:t>
                  </w:r>
                </w:p>
              </w:tc>
              <w:tc>
                <w:tcPr>
                  <w:tcW w:w="812" w:type="dxa"/>
                </w:tcPr>
                <w:p w14:paraId="38D791B2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0FD345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4CCD4C1D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7AEDC6F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EF6775A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204D8326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58AD1F45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2" w:type="dxa"/>
                </w:tcPr>
                <w:p w14:paraId="04958B70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  <w:tc>
                <w:tcPr>
                  <w:tcW w:w="813" w:type="dxa"/>
                </w:tcPr>
                <w:p w14:paraId="7812F457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23781EE1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</w:tc>
        <w:tc>
          <w:tcPr>
            <w:tcW w:w="5106" w:type="dxa"/>
          </w:tcPr>
          <w:p w14:paraId="524550D7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p w14:paraId="483B1D4C" w14:textId="77777777" w:rsidR="002E6AA9" w:rsidRPr="00AD50BF" w:rsidRDefault="002E6AA9" w:rsidP="003451B1">
            <w:pPr>
              <w:rPr>
                <w:rFonts w:ascii="Avenir Next" w:hAnsi="Avenir Next"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08"/>
            </w:tblGrid>
            <w:tr w:rsidR="002E6AA9" w:rsidRPr="00AD50BF" w14:paraId="0CD238AA" w14:textId="77777777" w:rsidTr="003451B1">
              <w:trPr>
                <w:trHeight w:val="960"/>
              </w:trPr>
              <w:tc>
                <w:tcPr>
                  <w:tcW w:w="4708" w:type="dxa"/>
                </w:tcPr>
                <w:p w14:paraId="1EDFDA9B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77D488C1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08"/>
            </w:tblGrid>
            <w:tr w:rsidR="002E6AA9" w:rsidRPr="00AD50BF" w14:paraId="24BFE5EC" w14:textId="77777777" w:rsidTr="003451B1">
              <w:trPr>
                <w:trHeight w:val="850"/>
              </w:trPr>
              <w:tc>
                <w:tcPr>
                  <w:tcW w:w="4708" w:type="dxa"/>
                </w:tcPr>
                <w:p w14:paraId="2F8F3A64" w14:textId="77777777" w:rsidR="002E6AA9" w:rsidRPr="00AD50BF" w:rsidRDefault="002E6AA9" w:rsidP="003451B1">
                  <w:pPr>
                    <w:rPr>
                      <w:rFonts w:ascii="Avenir Next" w:hAnsi="Avenir Next"/>
                    </w:rPr>
                  </w:pPr>
                </w:p>
              </w:tc>
            </w:tr>
          </w:tbl>
          <w:p w14:paraId="70E44F2C" w14:textId="77777777" w:rsidR="002E6AA9" w:rsidRPr="00AD50BF" w:rsidRDefault="002E6AA9" w:rsidP="003451B1">
            <w:pPr>
              <w:rPr>
                <w:rFonts w:ascii="Avenir Next" w:hAnsi="Avenir Next"/>
              </w:rPr>
            </w:pPr>
          </w:p>
        </w:tc>
      </w:tr>
      <w:tr w:rsidR="002E6AA9" w:rsidRPr="00AD50BF" w14:paraId="72597279" w14:textId="77777777" w:rsidTr="003451B1">
        <w:trPr>
          <w:trHeight w:val="7087"/>
        </w:trPr>
        <w:tc>
          <w:tcPr>
            <w:tcW w:w="10198" w:type="dxa"/>
          </w:tcPr>
          <w:p w14:paraId="77CDF66E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Graph:</w:t>
            </w:r>
          </w:p>
          <w:p w14:paraId="3373C99C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</w:p>
          <w:p w14:paraId="7C0A226F" w14:textId="77777777" w:rsidR="002E6AA9" w:rsidRPr="00AD50BF" w:rsidRDefault="002E6AA9" w:rsidP="003451B1">
            <w:pPr>
              <w:jc w:val="center"/>
              <w:rPr>
                <w:rFonts w:ascii="Avenir Next" w:hAnsi="Avenir Next"/>
              </w:rPr>
            </w:pPr>
            <w:r w:rsidRPr="00AD50BF">
              <w:rPr>
                <w:rFonts w:ascii="Avenir Next" w:hAnsi="Avenir Next"/>
                <w:noProof/>
                <w:lang w:eastAsia="de-DE"/>
              </w:rPr>
              <w:drawing>
                <wp:inline distT="0" distB="0" distL="0" distR="0" wp14:anchorId="6C898D95" wp14:editId="0ED1D148">
                  <wp:extent cx="5543550" cy="3886200"/>
                  <wp:effectExtent l="0" t="0" r="0" b="0"/>
                  <wp:docPr id="931708254" name="Grafik 931708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</w:tcPr>
          <w:p w14:paraId="2BD80871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</w:rPr>
              <w:t>Gefäßform:</w:t>
            </w:r>
          </w:p>
          <w:p w14:paraId="19C8A428" w14:textId="77777777" w:rsidR="002E6AA9" w:rsidRPr="00AD50BF" w:rsidRDefault="002E6AA9" w:rsidP="003451B1">
            <w:pPr>
              <w:rPr>
                <w:rFonts w:ascii="Avenir Next" w:hAnsi="Avenir Next"/>
                <w:b/>
                <w:bCs/>
              </w:rPr>
            </w:pPr>
          </w:p>
          <w:p w14:paraId="414E427C" w14:textId="77777777" w:rsidR="002E6AA9" w:rsidRPr="00AD50BF" w:rsidRDefault="002E6AA9" w:rsidP="003451B1">
            <w:pPr>
              <w:jc w:val="center"/>
              <w:rPr>
                <w:rFonts w:ascii="Avenir Next" w:hAnsi="Avenir Next"/>
                <w:b/>
                <w:bCs/>
              </w:rPr>
            </w:pPr>
            <w:r w:rsidRPr="00AD50BF">
              <w:rPr>
                <w:rFonts w:ascii="Avenir Next" w:hAnsi="Avenir Next"/>
                <w:b/>
                <w:bCs/>
                <w:noProof/>
                <w:lang w:eastAsia="de-DE"/>
              </w:rPr>
              <w:drawing>
                <wp:inline distT="0" distB="0" distL="0" distR="0" wp14:anchorId="291EBA11" wp14:editId="53F8E764">
                  <wp:extent cx="2400300" cy="3886200"/>
                  <wp:effectExtent l="0" t="0" r="0" b="0"/>
                  <wp:docPr id="1089539106" name="Grafik 1089539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1CB54" w14:textId="77777777" w:rsidR="002E6AA9" w:rsidRPr="002E6AA9" w:rsidRDefault="002E6AA9" w:rsidP="00D02A03">
      <w:pPr>
        <w:rPr>
          <w:rFonts w:ascii="Avenir Next" w:hAnsi="Avenir Next"/>
          <w:sz w:val="6"/>
          <w:szCs w:val="6"/>
        </w:rPr>
      </w:pPr>
    </w:p>
    <w:sectPr w:rsidR="002E6AA9" w:rsidRPr="002E6AA9" w:rsidSect="00C31804">
      <w:pgSz w:w="16820" w:h="11900" w:orient="landscape"/>
      <w:pgMar w:top="224" w:right="1134" w:bottom="1180" w:left="68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F47B" w14:textId="77777777" w:rsidR="00C31804" w:rsidRDefault="00C31804" w:rsidP="0043469C">
      <w:r>
        <w:separator/>
      </w:r>
    </w:p>
  </w:endnote>
  <w:endnote w:type="continuationSeparator" w:id="0">
    <w:p w14:paraId="54233483" w14:textId="77777777" w:rsidR="00C31804" w:rsidRDefault="00C31804" w:rsidP="0043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15E5" w14:textId="435D73B5" w:rsidR="00622E64" w:rsidRPr="00622E64" w:rsidRDefault="00622E64" w:rsidP="00622E64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2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5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F7C4" w14:textId="166DE9FC" w:rsidR="002E6AA9" w:rsidRPr="002E6AA9" w:rsidRDefault="002E6AA9" w:rsidP="002E6AA9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3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4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E797" w14:textId="77777777" w:rsidR="00C31804" w:rsidRDefault="00C31804" w:rsidP="0043469C">
      <w:r>
        <w:separator/>
      </w:r>
    </w:p>
  </w:footnote>
  <w:footnote w:type="continuationSeparator" w:id="0">
    <w:p w14:paraId="069EA346" w14:textId="77777777" w:rsidR="00C31804" w:rsidRDefault="00C31804" w:rsidP="0043469C">
      <w:r>
        <w:continuationSeparator/>
      </w:r>
    </w:p>
  </w:footnote>
  <w:footnote w:id="1">
    <w:p w14:paraId="7417801F" w14:textId="00698E5D" w:rsidR="00814110" w:rsidRPr="001E5D69" w:rsidRDefault="00814110">
      <w:pPr>
        <w:pStyle w:val="Funotentext"/>
        <w:rPr>
          <w:rFonts w:ascii="Avenir Next" w:hAnsi="Avenir Next" w:cs="Arial"/>
        </w:rPr>
      </w:pPr>
      <w:r w:rsidRPr="001E5D69">
        <w:rPr>
          <w:rStyle w:val="Funotenzeichen"/>
          <w:rFonts w:ascii="Avenir Next" w:hAnsi="Avenir Next" w:cs="Arial"/>
        </w:rPr>
        <w:footnoteRef/>
      </w:r>
      <w:r w:rsidRPr="001E5D69">
        <w:rPr>
          <w:rFonts w:ascii="Avenir Next" w:hAnsi="Avenir Next" w:cs="Arial"/>
        </w:rPr>
        <w:t xml:space="preserve"> </w:t>
      </w:r>
      <w:r w:rsidR="0048547D" w:rsidRPr="001E5D69">
        <w:rPr>
          <w:rFonts w:ascii="Avenir Next" w:hAnsi="Avenir Next" w:cs="Arial"/>
        </w:rPr>
        <w:t>N</w:t>
      </w:r>
      <w:r w:rsidRPr="001E5D69">
        <w:rPr>
          <w:rFonts w:ascii="Avenir Next" w:hAnsi="Avenir Next" w:cs="Arial"/>
        </w:rPr>
        <w:t>ach</w:t>
      </w:r>
      <w:r w:rsidR="0048547D">
        <w:rPr>
          <w:rFonts w:ascii="Avenir Next" w:hAnsi="Avenir Next" w:cs="Arial"/>
        </w:rPr>
        <w:t>:</w:t>
      </w:r>
      <w:r w:rsidRPr="001E5D69">
        <w:rPr>
          <w:rFonts w:ascii="Avenir Next" w:hAnsi="Avenir Next" w:cs="Arial"/>
        </w:rPr>
        <w:t xml:space="preserve"> </w:t>
      </w:r>
      <w:r w:rsidR="001E5D69" w:rsidRPr="001E5D69">
        <w:rPr>
          <w:rFonts w:ascii="Avenir Next" w:hAnsi="Avenir Next" w:cs="Arial"/>
        </w:rPr>
        <w:t xml:space="preserve">Lichti, M.; Roth, J. (2021): Einstieg in Funktionen. Darstellungsform und passendes Medium. Mathematik lehre 226. S. 10 ff.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E94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5F79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75CB"/>
    <w:multiLevelType w:val="hybridMultilevel"/>
    <w:tmpl w:val="72162B72"/>
    <w:lvl w:ilvl="0" w:tplc="80B2A848">
      <w:numFmt w:val="bullet"/>
      <w:lvlText w:val="-"/>
      <w:lvlJc w:val="left"/>
      <w:pPr>
        <w:ind w:left="426" w:hanging="360"/>
      </w:pPr>
      <w:rPr>
        <w:rFonts w:ascii="Avenir Next" w:eastAsiaTheme="minorEastAsia" w:hAnsi="Avenir N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08D1FAC"/>
    <w:multiLevelType w:val="hybridMultilevel"/>
    <w:tmpl w:val="8F3A18B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4F36"/>
    <w:multiLevelType w:val="hybridMultilevel"/>
    <w:tmpl w:val="C7C8F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6804">
    <w:abstractNumId w:val="4"/>
  </w:num>
  <w:num w:numId="2" w16cid:durableId="2028483934">
    <w:abstractNumId w:val="1"/>
  </w:num>
  <w:num w:numId="3" w16cid:durableId="643703931">
    <w:abstractNumId w:val="2"/>
  </w:num>
  <w:num w:numId="4" w16cid:durableId="1220870185">
    <w:abstractNumId w:val="0"/>
  </w:num>
  <w:num w:numId="5" w16cid:durableId="103862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9C"/>
    <w:rsid w:val="00084D57"/>
    <w:rsid w:val="000D06C8"/>
    <w:rsid w:val="00116336"/>
    <w:rsid w:val="001322DA"/>
    <w:rsid w:val="0017378D"/>
    <w:rsid w:val="001A3441"/>
    <w:rsid w:val="001A618A"/>
    <w:rsid w:val="001A762D"/>
    <w:rsid w:val="001E27C7"/>
    <w:rsid w:val="001E5D69"/>
    <w:rsid w:val="002A4C52"/>
    <w:rsid w:val="002C6729"/>
    <w:rsid w:val="002E6AA9"/>
    <w:rsid w:val="002F00D3"/>
    <w:rsid w:val="0033695D"/>
    <w:rsid w:val="0034334E"/>
    <w:rsid w:val="0034667B"/>
    <w:rsid w:val="003B5200"/>
    <w:rsid w:val="003C2B9F"/>
    <w:rsid w:val="003E626C"/>
    <w:rsid w:val="0040716B"/>
    <w:rsid w:val="0043469C"/>
    <w:rsid w:val="0047672A"/>
    <w:rsid w:val="0048547D"/>
    <w:rsid w:val="00491C16"/>
    <w:rsid w:val="00512770"/>
    <w:rsid w:val="00516ED3"/>
    <w:rsid w:val="005638D6"/>
    <w:rsid w:val="005D266D"/>
    <w:rsid w:val="005E0CBD"/>
    <w:rsid w:val="005F74B1"/>
    <w:rsid w:val="00622E64"/>
    <w:rsid w:val="006708CC"/>
    <w:rsid w:val="006B4715"/>
    <w:rsid w:val="00702673"/>
    <w:rsid w:val="0073061E"/>
    <w:rsid w:val="00734895"/>
    <w:rsid w:val="007871CA"/>
    <w:rsid w:val="00814110"/>
    <w:rsid w:val="00841D70"/>
    <w:rsid w:val="00854CA3"/>
    <w:rsid w:val="00877C1C"/>
    <w:rsid w:val="00940486"/>
    <w:rsid w:val="00982F80"/>
    <w:rsid w:val="009D1F1A"/>
    <w:rsid w:val="009D3DEC"/>
    <w:rsid w:val="009D445B"/>
    <w:rsid w:val="009F0B86"/>
    <w:rsid w:val="00A63D19"/>
    <w:rsid w:val="00A65114"/>
    <w:rsid w:val="00AA1949"/>
    <w:rsid w:val="00AC388D"/>
    <w:rsid w:val="00AD7201"/>
    <w:rsid w:val="00B60728"/>
    <w:rsid w:val="00B85D16"/>
    <w:rsid w:val="00B96039"/>
    <w:rsid w:val="00C030DF"/>
    <w:rsid w:val="00C055C3"/>
    <w:rsid w:val="00C31804"/>
    <w:rsid w:val="00C37F3D"/>
    <w:rsid w:val="00C66187"/>
    <w:rsid w:val="00CA3538"/>
    <w:rsid w:val="00CA3AF6"/>
    <w:rsid w:val="00D02A03"/>
    <w:rsid w:val="00D13C55"/>
    <w:rsid w:val="00D56614"/>
    <w:rsid w:val="00D87181"/>
    <w:rsid w:val="00DB4BC4"/>
    <w:rsid w:val="00DE3137"/>
    <w:rsid w:val="00E04EC6"/>
    <w:rsid w:val="00EB6B33"/>
    <w:rsid w:val="00F0031D"/>
    <w:rsid w:val="00F41D61"/>
    <w:rsid w:val="00F50CA2"/>
    <w:rsid w:val="00F55A40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EDA5"/>
  <w15:chartTrackingRefBased/>
  <w15:docId w15:val="{B56EE70C-7925-FC4E-97B3-A33843E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2DA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69C"/>
  </w:style>
  <w:style w:type="paragraph" w:styleId="Fuzeile">
    <w:name w:val="footer"/>
    <w:basedOn w:val="Standard"/>
    <w:link w:val="Fu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69C"/>
  </w:style>
  <w:style w:type="table" w:styleId="Tabellenraster">
    <w:name w:val="Table Grid"/>
    <w:basedOn w:val="NormaleTabelle"/>
    <w:uiPriority w:val="39"/>
    <w:rsid w:val="0043469C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9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22E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2E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2E6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02A03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3E62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Fraß</dc:creator>
  <cp:keywords/>
  <dc:description/>
  <cp:lastModifiedBy>Stephan Fraß</cp:lastModifiedBy>
  <cp:revision>4</cp:revision>
  <cp:lastPrinted>2024-04-23T11:34:00Z</cp:lastPrinted>
  <dcterms:created xsi:type="dcterms:W3CDTF">2024-04-23T11:34:00Z</dcterms:created>
  <dcterms:modified xsi:type="dcterms:W3CDTF">2024-04-23T11:35:00Z</dcterms:modified>
</cp:coreProperties>
</file>